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627E" w14:textId="77777777" w:rsidR="00AA2EBE" w:rsidRPr="00C1388A" w:rsidRDefault="00AA2EBE" w:rsidP="00C1388A">
      <w:pPr>
        <w:widowControl w:val="0"/>
        <w:pBdr>
          <w:top w:val="nil"/>
          <w:left w:val="nil"/>
          <w:bottom w:val="nil"/>
          <w:right w:val="nil"/>
          <w:between w:val="nil"/>
        </w:pBdr>
        <w:spacing w:after="0" w:line="240" w:lineRule="auto"/>
        <w:rPr>
          <w:rFonts w:ascii="Century Gothic" w:eastAsia="Arial" w:hAnsi="Century Gothic" w:cs="Arial"/>
          <w:color w:val="000000"/>
          <w:sz w:val="24"/>
          <w:szCs w:val="24"/>
        </w:rPr>
      </w:pPr>
    </w:p>
    <w:tbl>
      <w:tblPr>
        <w:tblStyle w:val="a"/>
        <w:tblW w:w="145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27"/>
        <w:gridCol w:w="6972"/>
        <w:gridCol w:w="7059"/>
      </w:tblGrid>
      <w:tr w:rsidR="00AA2EBE" w:rsidRPr="00C1388A" w14:paraId="66F2527B" w14:textId="77777777" w:rsidTr="0083596D">
        <w:trPr>
          <w:jc w:val="center"/>
        </w:trPr>
        <w:tc>
          <w:tcPr>
            <w:tcW w:w="14593" w:type="dxa"/>
            <w:gridSpan w:val="4"/>
            <w:shd w:val="clear" w:color="auto" w:fill="D9D9D9"/>
          </w:tcPr>
          <w:p w14:paraId="360B34B8" w14:textId="63DE5677" w:rsidR="00AA2EBE" w:rsidRPr="00C1388A" w:rsidRDefault="00D2504D" w:rsidP="00C1388A">
            <w:pPr>
              <w:jc w:val="center"/>
              <w:rPr>
                <w:rFonts w:ascii="Century Gothic" w:eastAsia="Century Gothic" w:hAnsi="Century Gothic" w:cs="Century Gothic"/>
                <w:b/>
                <w:sz w:val="24"/>
                <w:szCs w:val="24"/>
              </w:rPr>
            </w:pPr>
            <w:r w:rsidRPr="00C1388A">
              <w:rPr>
                <w:rFonts w:ascii="Century Gothic" w:eastAsia="Century Gothic" w:hAnsi="Century Gothic" w:cs="Century Gothic"/>
                <w:b/>
                <w:sz w:val="24"/>
                <w:szCs w:val="24"/>
              </w:rPr>
              <w:t xml:space="preserve">CPAÉ </w:t>
            </w:r>
            <w:r w:rsidR="00583AA7" w:rsidRPr="00C1388A">
              <w:rPr>
                <w:rFonts w:ascii="Century Gothic" w:eastAsia="Century Gothic" w:hAnsi="Century Gothic" w:cs="Century Gothic"/>
                <w:b/>
                <w:sz w:val="24"/>
                <w:szCs w:val="24"/>
              </w:rPr>
              <w:t>—</w:t>
            </w:r>
            <w:r w:rsidRPr="00C1388A">
              <w:rPr>
                <w:rFonts w:ascii="Century Gothic" w:eastAsia="Century Gothic" w:hAnsi="Century Gothic" w:cs="Century Gothic"/>
                <w:b/>
                <w:sz w:val="24"/>
                <w:szCs w:val="24"/>
              </w:rPr>
              <w:t xml:space="preserve"> ÉCOLE DES BÂTISSEURS – PROCÈS</w:t>
            </w:r>
            <w:r w:rsidR="00681CCF" w:rsidRPr="00C1388A">
              <w:rPr>
                <w:rFonts w:ascii="Century Gothic" w:eastAsia="Century Gothic" w:hAnsi="Century Gothic" w:cs="Century Gothic"/>
                <w:b/>
                <w:sz w:val="24"/>
                <w:szCs w:val="24"/>
              </w:rPr>
              <w:t>-</w:t>
            </w:r>
            <w:r w:rsidRPr="00C1388A">
              <w:rPr>
                <w:rFonts w:ascii="Century Gothic" w:eastAsia="Century Gothic" w:hAnsi="Century Gothic" w:cs="Century Gothic"/>
                <w:b/>
                <w:sz w:val="24"/>
                <w:szCs w:val="24"/>
              </w:rPr>
              <w:t>VERBAL</w:t>
            </w:r>
            <w:r w:rsidRPr="00C1388A">
              <w:rPr>
                <w:rFonts w:ascii="Century Gothic" w:hAnsi="Century Gothic"/>
                <w:noProof/>
                <w:sz w:val="24"/>
                <w:szCs w:val="24"/>
              </w:rPr>
              <w:drawing>
                <wp:anchor distT="0" distB="0" distL="0" distR="0" simplePos="0" relativeHeight="251658240" behindDoc="0" locked="0" layoutInCell="1" hidden="0" allowOverlap="1" wp14:anchorId="7DB2F46E" wp14:editId="55582BB4">
                  <wp:simplePos x="0" y="0"/>
                  <wp:positionH relativeFrom="column">
                    <wp:posOffset>-84454</wp:posOffset>
                  </wp:positionH>
                  <wp:positionV relativeFrom="paragraph">
                    <wp:posOffset>-808412</wp:posOffset>
                  </wp:positionV>
                  <wp:extent cx="733646" cy="733646"/>
                  <wp:effectExtent l="0" t="0" r="0" b="0"/>
                  <wp:wrapSquare wrapText="bothSides" distT="0" distB="0" distL="0" distR="0"/>
                  <wp:docPr id="1"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0"/>
                          <a:srcRect/>
                          <a:stretch>
                            <a:fillRect/>
                          </a:stretch>
                        </pic:blipFill>
                        <pic:spPr>
                          <a:xfrm>
                            <a:off x="0" y="0"/>
                            <a:ext cx="733646" cy="733646"/>
                          </a:xfrm>
                          <a:prstGeom prst="rect">
                            <a:avLst/>
                          </a:prstGeom>
                          <a:ln/>
                        </pic:spPr>
                      </pic:pic>
                    </a:graphicData>
                  </a:graphic>
                </wp:anchor>
              </w:drawing>
            </w:r>
          </w:p>
        </w:tc>
      </w:tr>
      <w:tr w:rsidR="00AA2EBE" w:rsidRPr="00C1388A" w14:paraId="17B47631" w14:textId="77777777" w:rsidTr="0083596D">
        <w:trPr>
          <w:jc w:val="center"/>
        </w:trPr>
        <w:tc>
          <w:tcPr>
            <w:tcW w:w="14593" w:type="dxa"/>
            <w:gridSpan w:val="4"/>
            <w:shd w:val="clear" w:color="auto" w:fill="CFE2F3"/>
          </w:tcPr>
          <w:p w14:paraId="7953239A" w14:textId="5F4DA5CA" w:rsidR="00AA2EBE" w:rsidRPr="00C1388A" w:rsidRDefault="00D2504D" w:rsidP="00C1388A">
            <w:pPr>
              <w:rPr>
                <w:rFonts w:ascii="Century Gothic" w:eastAsia="Century Gothic" w:hAnsi="Century Gothic" w:cs="Century Gothic"/>
                <w:sz w:val="24"/>
                <w:szCs w:val="24"/>
              </w:rPr>
            </w:pPr>
            <w:r w:rsidRPr="00C1388A">
              <w:rPr>
                <w:rFonts w:ascii="Century Gothic" w:eastAsia="Century Gothic" w:hAnsi="Century Gothic" w:cs="Century Gothic"/>
                <w:sz w:val="24"/>
                <w:szCs w:val="24"/>
              </w:rPr>
              <w:t xml:space="preserve">Date : </w:t>
            </w:r>
            <w:r w:rsidR="002402C9">
              <w:rPr>
                <w:rFonts w:ascii="Century Gothic" w:eastAsia="Century Gothic" w:hAnsi="Century Gothic" w:cs="Century Gothic"/>
                <w:sz w:val="24"/>
                <w:szCs w:val="24"/>
              </w:rPr>
              <w:t>L</w:t>
            </w:r>
            <w:r w:rsidRPr="00C1388A">
              <w:rPr>
                <w:rFonts w:ascii="Century Gothic" w:eastAsia="Century Gothic" w:hAnsi="Century Gothic" w:cs="Century Gothic"/>
                <w:sz w:val="24"/>
                <w:szCs w:val="24"/>
              </w:rPr>
              <w:t xml:space="preserve">e </w:t>
            </w:r>
            <w:r w:rsidR="008D7685">
              <w:rPr>
                <w:rFonts w:ascii="Century Gothic" w:eastAsia="Century Gothic" w:hAnsi="Century Gothic" w:cs="Century Gothic"/>
                <w:sz w:val="24"/>
                <w:szCs w:val="24"/>
              </w:rPr>
              <w:t>m</w:t>
            </w:r>
            <w:r w:rsidR="00970DD9">
              <w:rPr>
                <w:rFonts w:ascii="Century Gothic" w:eastAsia="Century Gothic" w:hAnsi="Century Gothic" w:cs="Century Gothic"/>
                <w:sz w:val="24"/>
                <w:szCs w:val="24"/>
              </w:rPr>
              <w:t xml:space="preserve">ardi </w:t>
            </w:r>
            <w:r w:rsidR="0089426D">
              <w:rPr>
                <w:rFonts w:ascii="Century Gothic" w:eastAsia="Century Gothic" w:hAnsi="Century Gothic" w:cs="Century Gothic"/>
                <w:sz w:val="24"/>
                <w:szCs w:val="24"/>
              </w:rPr>
              <w:t>26</w:t>
            </w:r>
            <w:r w:rsidR="00C02FCB">
              <w:rPr>
                <w:rFonts w:ascii="Century Gothic" w:eastAsia="Century Gothic" w:hAnsi="Century Gothic" w:cs="Century Gothic"/>
                <w:sz w:val="24"/>
                <w:szCs w:val="24"/>
              </w:rPr>
              <w:t xml:space="preserve"> </w:t>
            </w:r>
            <w:r w:rsidR="0089426D">
              <w:rPr>
                <w:rFonts w:ascii="Century Gothic" w:eastAsia="Century Gothic" w:hAnsi="Century Gothic" w:cs="Century Gothic"/>
                <w:sz w:val="24"/>
                <w:szCs w:val="24"/>
              </w:rPr>
              <w:t>mai</w:t>
            </w:r>
            <w:r w:rsidR="00C02FCB">
              <w:rPr>
                <w:rFonts w:ascii="Century Gothic" w:eastAsia="Century Gothic" w:hAnsi="Century Gothic" w:cs="Century Gothic"/>
                <w:sz w:val="24"/>
                <w:szCs w:val="24"/>
              </w:rPr>
              <w:t xml:space="preserve"> 2026</w:t>
            </w:r>
          </w:p>
          <w:p w14:paraId="0589D2DE" w14:textId="40B8CFC9" w:rsidR="00AA2EBE" w:rsidRPr="00C1388A" w:rsidRDefault="00062BF3" w:rsidP="00C1388A">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En </w:t>
            </w:r>
            <w:r w:rsidR="002B1234">
              <w:rPr>
                <w:rFonts w:ascii="Century Gothic" w:eastAsia="Century Gothic" w:hAnsi="Century Gothic" w:cs="Century Gothic"/>
                <w:sz w:val="24"/>
                <w:szCs w:val="24"/>
              </w:rPr>
              <w:t xml:space="preserve">ligne </w:t>
            </w:r>
          </w:p>
          <w:p w14:paraId="136B554F" w14:textId="7B833E4A" w:rsidR="00AA2EBE" w:rsidRPr="00C1388A" w:rsidRDefault="00D2504D" w:rsidP="00C1388A">
            <w:pPr>
              <w:rPr>
                <w:rFonts w:ascii="Century Gothic" w:eastAsia="Century Gothic" w:hAnsi="Century Gothic" w:cs="Century Gothic"/>
                <w:sz w:val="24"/>
                <w:szCs w:val="24"/>
              </w:rPr>
            </w:pPr>
            <w:r w:rsidRPr="00C1388A">
              <w:rPr>
                <w:rFonts w:ascii="Century Gothic" w:eastAsia="Century Gothic" w:hAnsi="Century Gothic" w:cs="Century Gothic"/>
                <w:sz w:val="24"/>
                <w:szCs w:val="24"/>
              </w:rPr>
              <w:t xml:space="preserve">Heure : </w:t>
            </w:r>
            <w:r w:rsidR="008D7685">
              <w:rPr>
                <w:rFonts w:ascii="Century Gothic" w:eastAsia="Century Gothic" w:hAnsi="Century Gothic" w:cs="Century Gothic"/>
                <w:sz w:val="24"/>
                <w:szCs w:val="24"/>
              </w:rPr>
              <w:t>18 h 30</w:t>
            </w:r>
            <w:r w:rsidR="00A33C1E" w:rsidRPr="00C1388A">
              <w:rPr>
                <w:rFonts w:ascii="Century Gothic" w:eastAsia="Century Gothic" w:hAnsi="Century Gothic" w:cs="Century Gothic"/>
                <w:sz w:val="24"/>
                <w:szCs w:val="24"/>
              </w:rPr>
              <w:t xml:space="preserve"> </w:t>
            </w:r>
          </w:p>
        </w:tc>
      </w:tr>
      <w:tr w:rsidR="00AA2EBE" w:rsidRPr="00C1388A" w14:paraId="5C199FFF" w14:textId="77777777" w:rsidTr="0083596D">
        <w:trPr>
          <w:jc w:val="center"/>
        </w:trPr>
        <w:tc>
          <w:tcPr>
            <w:tcW w:w="7534" w:type="dxa"/>
            <w:gridSpan w:val="3"/>
            <w:shd w:val="clear" w:color="auto" w:fill="CFE2F3"/>
          </w:tcPr>
          <w:p w14:paraId="0126FC03" w14:textId="77777777" w:rsidR="00AA2EBE" w:rsidRPr="00C1388A" w:rsidRDefault="00D2504D" w:rsidP="00C1388A">
            <w:pPr>
              <w:jc w:val="center"/>
              <w:rPr>
                <w:rFonts w:ascii="Century Gothic" w:eastAsia="Century Gothic" w:hAnsi="Century Gothic" w:cs="Century Gothic"/>
                <w:b/>
                <w:sz w:val="24"/>
                <w:szCs w:val="24"/>
              </w:rPr>
            </w:pPr>
            <w:r w:rsidRPr="00C1388A">
              <w:rPr>
                <w:rFonts w:ascii="Century Gothic" w:eastAsia="Century Gothic" w:hAnsi="Century Gothic" w:cs="Century Gothic"/>
                <w:b/>
                <w:sz w:val="24"/>
                <w:szCs w:val="24"/>
              </w:rPr>
              <w:t>Membres présents :</w:t>
            </w:r>
          </w:p>
          <w:p w14:paraId="33F1FA4C" w14:textId="77777777" w:rsidR="0090692E" w:rsidRDefault="0090692E" w:rsidP="00C1388A">
            <w:pPr>
              <w:jc w:val="both"/>
              <w:rPr>
                <w:rFonts w:ascii="Century Gothic" w:eastAsia="Century Gothic" w:hAnsi="Century Gothic" w:cs="Century Gothic"/>
                <w:sz w:val="24"/>
                <w:szCs w:val="24"/>
              </w:rPr>
            </w:pPr>
          </w:p>
          <w:p w14:paraId="17B375E7" w14:textId="33C7AADB" w:rsidR="004626FA" w:rsidRDefault="008D7685" w:rsidP="00C1388A">
            <w:pPr>
              <w:jc w:val="both"/>
              <w:rPr>
                <w:rFonts w:ascii="Century Gothic" w:eastAsia="Century Gothic" w:hAnsi="Century Gothic" w:cs="Century Gothic"/>
                <w:sz w:val="24"/>
                <w:szCs w:val="24"/>
              </w:rPr>
            </w:pPr>
            <w:r w:rsidRPr="00201870">
              <w:rPr>
                <w:rFonts w:ascii="Century Gothic" w:eastAsia="Century Gothic" w:hAnsi="Century Gothic" w:cs="Century Gothic"/>
                <w:sz w:val="24"/>
                <w:szCs w:val="24"/>
              </w:rPr>
              <w:t>Julie Cormier</w:t>
            </w:r>
            <w:r w:rsidR="00201870" w:rsidRPr="00201870">
              <w:rPr>
                <w:rFonts w:ascii="Century Gothic" w:eastAsia="Century Gothic" w:hAnsi="Century Gothic" w:cs="Century Gothic"/>
                <w:sz w:val="24"/>
                <w:szCs w:val="24"/>
              </w:rPr>
              <w:t xml:space="preserve"> (directrice)</w:t>
            </w:r>
          </w:p>
          <w:p w14:paraId="28A3B8A5" w14:textId="2BEF4F02" w:rsidR="0090692E" w:rsidRDefault="0090692E" w:rsidP="0090692E">
            <w:pPr>
              <w:jc w:val="both"/>
              <w:rPr>
                <w:rFonts w:ascii="Century Gothic" w:eastAsia="Century Gothic" w:hAnsi="Century Gothic" w:cs="Century Gothic"/>
                <w:sz w:val="24"/>
                <w:szCs w:val="24"/>
              </w:rPr>
            </w:pPr>
            <w:r w:rsidRPr="00201870">
              <w:rPr>
                <w:rFonts w:ascii="Century Gothic" w:eastAsia="Century Gothic" w:hAnsi="Century Gothic" w:cs="Century Gothic"/>
                <w:sz w:val="24"/>
                <w:szCs w:val="24"/>
              </w:rPr>
              <w:t>Laure Handfield (enseignante)</w:t>
            </w:r>
          </w:p>
          <w:p w14:paraId="6E885E58" w14:textId="4E98D3F3" w:rsidR="00201870" w:rsidRPr="00201870" w:rsidRDefault="00201870" w:rsidP="00BC2092">
            <w:pPr>
              <w:jc w:val="both"/>
              <w:rPr>
                <w:rFonts w:ascii="Century Gothic" w:eastAsia="Century Gothic" w:hAnsi="Century Gothic" w:cs="Century Gothic"/>
                <w:sz w:val="24"/>
                <w:szCs w:val="24"/>
                <w:lang w:val="fr-FR"/>
              </w:rPr>
            </w:pPr>
            <w:r w:rsidRPr="00201870">
              <w:rPr>
                <w:rFonts w:ascii="Century Gothic" w:eastAsia="Century Gothic" w:hAnsi="Century Gothic" w:cs="Century Gothic"/>
                <w:sz w:val="24"/>
                <w:szCs w:val="24"/>
                <w:lang w:val="fr-FR"/>
              </w:rPr>
              <w:t>Sébastien Breau</w:t>
            </w:r>
          </w:p>
          <w:p w14:paraId="2FE8F81A" w14:textId="19F7E17E" w:rsidR="006F7FB1" w:rsidRPr="0089426D" w:rsidRDefault="00AA10EE" w:rsidP="006F7FB1">
            <w:pPr>
              <w:jc w:val="both"/>
              <w:rPr>
                <w:rFonts w:ascii="Century Gothic" w:eastAsia="Century Gothic" w:hAnsi="Century Gothic" w:cs="Century Gothic"/>
                <w:sz w:val="24"/>
                <w:szCs w:val="24"/>
              </w:rPr>
            </w:pPr>
            <w:r w:rsidRPr="0089426D">
              <w:rPr>
                <w:rFonts w:ascii="Century Gothic" w:eastAsia="Century Gothic" w:hAnsi="Century Gothic" w:cs="Century Gothic"/>
                <w:sz w:val="24"/>
                <w:szCs w:val="24"/>
              </w:rPr>
              <w:t xml:space="preserve">Martin </w:t>
            </w:r>
            <w:r w:rsidR="006F7FB1" w:rsidRPr="0089426D">
              <w:rPr>
                <w:rFonts w:ascii="Century Gothic" w:eastAsia="Century Gothic" w:hAnsi="Century Gothic" w:cs="Century Gothic"/>
                <w:sz w:val="24"/>
                <w:szCs w:val="24"/>
              </w:rPr>
              <w:t>Charette</w:t>
            </w:r>
          </w:p>
          <w:p w14:paraId="181388F1" w14:textId="77777777" w:rsidR="006F6525" w:rsidRDefault="006F7FB1" w:rsidP="006F6525">
            <w:pPr>
              <w:jc w:val="both"/>
              <w:rPr>
                <w:rFonts w:ascii="Century Gothic" w:eastAsia="Century Gothic" w:hAnsi="Century Gothic" w:cs="Century Gothic"/>
                <w:sz w:val="24"/>
                <w:szCs w:val="24"/>
              </w:rPr>
            </w:pPr>
            <w:r w:rsidRPr="0089426D">
              <w:rPr>
                <w:rFonts w:ascii="Century Gothic" w:eastAsia="Century Gothic" w:hAnsi="Century Gothic" w:cs="Century Gothic"/>
                <w:sz w:val="24"/>
                <w:szCs w:val="24"/>
              </w:rPr>
              <w:t>Natasha Couture</w:t>
            </w:r>
          </w:p>
          <w:p w14:paraId="046244F7" w14:textId="7E838F0B" w:rsidR="006F6525" w:rsidRDefault="006F6525" w:rsidP="006F6525">
            <w:pPr>
              <w:jc w:val="both"/>
              <w:rPr>
                <w:rFonts w:ascii="Century Gothic" w:eastAsia="Century Gothic" w:hAnsi="Century Gothic" w:cs="Century Gothic"/>
                <w:sz w:val="24"/>
                <w:szCs w:val="24"/>
              </w:rPr>
            </w:pPr>
            <w:r w:rsidRPr="0090692E">
              <w:rPr>
                <w:rFonts w:ascii="Century Gothic" w:eastAsia="Century Gothic" w:hAnsi="Century Gothic" w:cs="Century Gothic"/>
                <w:sz w:val="24"/>
                <w:szCs w:val="24"/>
              </w:rPr>
              <w:t>Siham Elhasni</w:t>
            </w:r>
          </w:p>
          <w:p w14:paraId="66CF67F2" w14:textId="31D35A74" w:rsidR="006F7FB1" w:rsidRPr="0089426D" w:rsidRDefault="006F7FB1" w:rsidP="006F7FB1">
            <w:pPr>
              <w:jc w:val="both"/>
              <w:rPr>
                <w:rFonts w:ascii="Century Gothic" w:eastAsia="Century Gothic" w:hAnsi="Century Gothic" w:cs="Century Gothic"/>
                <w:sz w:val="24"/>
                <w:szCs w:val="24"/>
              </w:rPr>
            </w:pPr>
            <w:r w:rsidRPr="0089426D">
              <w:rPr>
                <w:rFonts w:ascii="Century Gothic" w:eastAsia="Century Gothic" w:hAnsi="Century Gothic" w:cs="Century Gothic"/>
                <w:sz w:val="24"/>
                <w:szCs w:val="24"/>
              </w:rPr>
              <w:t>Jennifer Lockhart</w:t>
            </w:r>
          </w:p>
          <w:p w14:paraId="4B89D952" w14:textId="3DD3ACCB" w:rsidR="006F7FB1" w:rsidRPr="0089426D" w:rsidRDefault="006F7FB1" w:rsidP="006F7FB1">
            <w:pPr>
              <w:jc w:val="both"/>
              <w:rPr>
                <w:rFonts w:ascii="Century Gothic" w:eastAsia="Century Gothic" w:hAnsi="Century Gothic" w:cs="Century Gothic"/>
                <w:sz w:val="24"/>
                <w:szCs w:val="24"/>
              </w:rPr>
            </w:pPr>
            <w:r w:rsidRPr="0089426D">
              <w:rPr>
                <w:rFonts w:ascii="Century Gothic" w:eastAsia="Century Gothic" w:hAnsi="Century Gothic" w:cs="Century Gothic"/>
                <w:sz w:val="24"/>
                <w:szCs w:val="24"/>
              </w:rPr>
              <w:t>Misha Nowicki</w:t>
            </w:r>
          </w:p>
          <w:p w14:paraId="7CD7D7E0" w14:textId="77777777" w:rsidR="006F7FB1" w:rsidRPr="0089426D" w:rsidRDefault="00201870" w:rsidP="006F7FB1">
            <w:pPr>
              <w:jc w:val="both"/>
              <w:rPr>
                <w:rFonts w:ascii="Century Gothic" w:eastAsia="Century Gothic" w:hAnsi="Century Gothic" w:cs="Century Gothic"/>
                <w:sz w:val="24"/>
                <w:szCs w:val="24"/>
              </w:rPr>
            </w:pPr>
            <w:r w:rsidRPr="0089426D">
              <w:rPr>
                <w:rFonts w:ascii="Century Gothic" w:eastAsia="Century Gothic" w:hAnsi="Century Gothic" w:cs="Century Gothic"/>
                <w:sz w:val="24"/>
                <w:szCs w:val="24"/>
              </w:rPr>
              <w:t>Leanna Thomas</w:t>
            </w:r>
          </w:p>
          <w:p w14:paraId="56EC15D1" w14:textId="7345D3E2" w:rsidR="00FD52DB" w:rsidRPr="0089426D" w:rsidRDefault="00FD52DB" w:rsidP="0089426D">
            <w:pPr>
              <w:jc w:val="both"/>
              <w:rPr>
                <w:rFonts w:ascii="Century Gothic" w:eastAsia="Century Gothic" w:hAnsi="Century Gothic" w:cs="Century Gothic"/>
                <w:sz w:val="24"/>
                <w:szCs w:val="24"/>
              </w:rPr>
            </w:pPr>
          </w:p>
        </w:tc>
        <w:tc>
          <w:tcPr>
            <w:tcW w:w="7059" w:type="dxa"/>
            <w:shd w:val="clear" w:color="auto" w:fill="CFE2F3"/>
          </w:tcPr>
          <w:p w14:paraId="437BD952" w14:textId="431E6C35" w:rsidR="00453E48" w:rsidRPr="00C1388A" w:rsidRDefault="00D2504D" w:rsidP="00201870">
            <w:pPr>
              <w:jc w:val="center"/>
              <w:rPr>
                <w:rFonts w:ascii="Century Gothic" w:eastAsia="Century Gothic" w:hAnsi="Century Gothic" w:cs="Century Gothic"/>
                <w:b/>
                <w:sz w:val="24"/>
                <w:szCs w:val="24"/>
              </w:rPr>
            </w:pPr>
            <w:r w:rsidRPr="00C1388A">
              <w:rPr>
                <w:rFonts w:ascii="Century Gothic" w:eastAsia="Century Gothic" w:hAnsi="Century Gothic" w:cs="Century Gothic"/>
                <w:b/>
                <w:sz w:val="24"/>
                <w:szCs w:val="24"/>
              </w:rPr>
              <w:t>Membre</w:t>
            </w:r>
            <w:r w:rsidR="00C81D04" w:rsidRPr="00C1388A">
              <w:rPr>
                <w:rFonts w:ascii="Century Gothic" w:eastAsia="Century Gothic" w:hAnsi="Century Gothic" w:cs="Century Gothic"/>
                <w:b/>
                <w:sz w:val="24"/>
                <w:szCs w:val="24"/>
              </w:rPr>
              <w:t>s</w:t>
            </w:r>
            <w:r w:rsidRPr="00C1388A">
              <w:rPr>
                <w:rFonts w:ascii="Century Gothic" w:eastAsia="Century Gothic" w:hAnsi="Century Gothic" w:cs="Century Gothic"/>
                <w:b/>
                <w:sz w:val="24"/>
                <w:szCs w:val="24"/>
              </w:rPr>
              <w:t xml:space="preserve"> absent</w:t>
            </w:r>
            <w:r w:rsidR="00C81D04" w:rsidRPr="00C1388A">
              <w:rPr>
                <w:rFonts w:ascii="Century Gothic" w:eastAsia="Century Gothic" w:hAnsi="Century Gothic" w:cs="Century Gothic"/>
                <w:b/>
                <w:sz w:val="24"/>
                <w:szCs w:val="24"/>
              </w:rPr>
              <w:t>s</w:t>
            </w:r>
            <w:r w:rsidRPr="00C1388A">
              <w:rPr>
                <w:rFonts w:ascii="Century Gothic" w:eastAsia="Century Gothic" w:hAnsi="Century Gothic" w:cs="Century Gothic"/>
                <w:b/>
                <w:sz w:val="24"/>
                <w:szCs w:val="24"/>
              </w:rPr>
              <w:t> :</w:t>
            </w:r>
          </w:p>
          <w:p w14:paraId="035A3B7C" w14:textId="77777777" w:rsidR="004626FA" w:rsidRPr="00201870" w:rsidRDefault="004626FA" w:rsidP="00231FDF">
            <w:pPr>
              <w:jc w:val="both"/>
              <w:rPr>
                <w:rFonts w:ascii="Century Gothic" w:eastAsia="Century Gothic" w:hAnsi="Century Gothic" w:cs="Century Gothic"/>
                <w:sz w:val="24"/>
                <w:szCs w:val="24"/>
              </w:rPr>
            </w:pPr>
          </w:p>
          <w:p w14:paraId="0D008784" w14:textId="77777777" w:rsidR="0089426D" w:rsidRPr="00401946" w:rsidRDefault="0089426D" w:rsidP="0089426D">
            <w:pPr>
              <w:jc w:val="both"/>
              <w:rPr>
                <w:rFonts w:ascii="Century Gothic" w:eastAsia="Century Gothic" w:hAnsi="Century Gothic" w:cs="Century Gothic"/>
                <w:sz w:val="24"/>
                <w:szCs w:val="24"/>
                <w:lang w:val="fr-FR"/>
              </w:rPr>
            </w:pPr>
            <w:r w:rsidRPr="00201870">
              <w:rPr>
                <w:rFonts w:ascii="Century Gothic" w:eastAsia="Century Gothic" w:hAnsi="Century Gothic" w:cs="Century Gothic"/>
                <w:sz w:val="24"/>
                <w:szCs w:val="24"/>
                <w:lang w:val="fr-FR"/>
              </w:rPr>
              <w:t>Ra</w:t>
            </w:r>
            <w:r>
              <w:rPr>
                <w:rFonts w:ascii="Century Gothic" w:eastAsia="Century Gothic" w:hAnsi="Century Gothic" w:cs="Century Gothic"/>
                <w:sz w:val="24"/>
                <w:szCs w:val="24"/>
                <w:lang w:val="fr-FR"/>
              </w:rPr>
              <w:t>phaël Moore (CED)</w:t>
            </w:r>
          </w:p>
          <w:p w14:paraId="7C0DF723" w14:textId="77777777" w:rsidR="0089426D" w:rsidRPr="0089426D" w:rsidRDefault="0089426D" w:rsidP="0089426D">
            <w:pPr>
              <w:jc w:val="both"/>
              <w:rPr>
                <w:rFonts w:ascii="Century Gothic" w:eastAsia="Century Gothic" w:hAnsi="Century Gothic" w:cs="Century Gothic"/>
                <w:sz w:val="24"/>
                <w:szCs w:val="24"/>
              </w:rPr>
            </w:pPr>
            <w:r w:rsidRPr="0089426D">
              <w:rPr>
                <w:rFonts w:ascii="Century Gothic" w:eastAsia="Century Gothic" w:hAnsi="Century Gothic" w:cs="Century Gothic"/>
                <w:sz w:val="24"/>
                <w:szCs w:val="24"/>
              </w:rPr>
              <w:t>Sarah Walsh</w:t>
            </w:r>
          </w:p>
          <w:p w14:paraId="2CB2A2BB" w14:textId="5B10B3E0" w:rsidR="002B1234" w:rsidRPr="00C1388A" w:rsidRDefault="002B1234" w:rsidP="0089426D">
            <w:pPr>
              <w:jc w:val="both"/>
              <w:rPr>
                <w:rFonts w:ascii="Century Gothic" w:eastAsia="Century Gothic" w:hAnsi="Century Gothic" w:cs="Century Gothic"/>
                <w:sz w:val="24"/>
                <w:szCs w:val="24"/>
              </w:rPr>
            </w:pPr>
          </w:p>
        </w:tc>
      </w:tr>
      <w:tr w:rsidR="009A1692" w:rsidRPr="00C1388A" w14:paraId="3E85B36D" w14:textId="77777777" w:rsidTr="00097248">
        <w:trPr>
          <w:jc w:val="center"/>
        </w:trPr>
        <w:tc>
          <w:tcPr>
            <w:tcW w:w="562" w:type="dxa"/>
            <w:gridSpan w:val="2"/>
            <w:shd w:val="clear" w:color="auto" w:fill="D9D9D9"/>
          </w:tcPr>
          <w:p w14:paraId="5E1BDF17" w14:textId="77C90D51" w:rsidR="009A1692" w:rsidRPr="00C1388A" w:rsidRDefault="009A1692" w:rsidP="00C1388A">
            <w:pPr>
              <w:rPr>
                <w:rFonts w:ascii="Century Gothic" w:eastAsia="Century Gothic" w:hAnsi="Century Gothic" w:cs="Century Gothic"/>
                <w:b/>
                <w:sz w:val="24"/>
                <w:szCs w:val="24"/>
              </w:rPr>
            </w:pPr>
            <w:r w:rsidRPr="00C1388A">
              <w:rPr>
                <w:rFonts w:ascii="Century Gothic" w:eastAsia="Century Gothic" w:hAnsi="Century Gothic" w:cs="Century Gothic"/>
                <w:b/>
                <w:sz w:val="24"/>
                <w:szCs w:val="24"/>
              </w:rPr>
              <w:t>1</w:t>
            </w:r>
            <w:r w:rsidR="00D908D0" w:rsidRPr="00C1388A">
              <w:rPr>
                <w:rFonts w:ascii="Century Gothic" w:eastAsia="Century Gothic" w:hAnsi="Century Gothic" w:cs="Century Gothic"/>
                <w:b/>
                <w:sz w:val="24"/>
                <w:szCs w:val="24"/>
              </w:rPr>
              <w:t>.</w:t>
            </w:r>
          </w:p>
        </w:tc>
        <w:tc>
          <w:tcPr>
            <w:tcW w:w="14031" w:type="dxa"/>
            <w:gridSpan w:val="2"/>
            <w:shd w:val="clear" w:color="auto" w:fill="D9D9D9"/>
          </w:tcPr>
          <w:p w14:paraId="1455E6D8" w14:textId="21414B98" w:rsidR="009A1692" w:rsidRPr="00C1388A" w:rsidRDefault="009A1692" w:rsidP="00C1388A">
            <w:pPr>
              <w:jc w:val="center"/>
              <w:rPr>
                <w:rFonts w:ascii="Century Gothic" w:eastAsia="Century Gothic" w:hAnsi="Century Gothic" w:cs="Century Gothic"/>
                <w:b/>
                <w:sz w:val="24"/>
                <w:szCs w:val="24"/>
              </w:rPr>
            </w:pPr>
            <w:r w:rsidRPr="00C1388A">
              <w:rPr>
                <w:rFonts w:ascii="Century Gothic" w:eastAsia="Century Gothic" w:hAnsi="Century Gothic" w:cs="Century Gothic"/>
                <w:b/>
                <w:sz w:val="24"/>
                <w:szCs w:val="24"/>
              </w:rPr>
              <w:t xml:space="preserve">Mot de bienvenue </w:t>
            </w:r>
          </w:p>
        </w:tc>
      </w:tr>
      <w:tr w:rsidR="00D908D0" w:rsidRPr="00C1388A" w14:paraId="1C740428" w14:textId="77777777" w:rsidTr="007E467D">
        <w:trPr>
          <w:jc w:val="center"/>
        </w:trPr>
        <w:tc>
          <w:tcPr>
            <w:tcW w:w="14593" w:type="dxa"/>
            <w:gridSpan w:val="4"/>
          </w:tcPr>
          <w:p w14:paraId="349C094C" w14:textId="7C163D85" w:rsidR="00062BF3" w:rsidRPr="00062BF3" w:rsidRDefault="00062BF3" w:rsidP="00062BF3">
            <w:pPr>
              <w:rPr>
                <w:rFonts w:ascii="Century Gothic" w:eastAsia="Century Gothic" w:hAnsi="Century Gothic" w:cs="Century Gothic"/>
                <w:sz w:val="24"/>
                <w:szCs w:val="24"/>
                <w:lang w:val="fr-FR"/>
              </w:rPr>
            </w:pPr>
            <w:r w:rsidRPr="00062BF3">
              <w:rPr>
                <w:rFonts w:ascii="Century Gothic" w:eastAsia="Century Gothic" w:hAnsi="Century Gothic" w:cs="Century Gothic"/>
                <w:sz w:val="24"/>
                <w:szCs w:val="24"/>
                <w:lang w:val="fr-FR"/>
              </w:rPr>
              <w:t xml:space="preserve">Ouverture de la rencontre </w:t>
            </w:r>
            <w:r>
              <w:rPr>
                <w:rFonts w:ascii="Century Gothic" w:eastAsia="Century Gothic" w:hAnsi="Century Gothic" w:cs="Century Gothic"/>
                <w:sz w:val="24"/>
                <w:szCs w:val="24"/>
                <w:lang w:val="fr-FR"/>
              </w:rPr>
              <w:t>à</w:t>
            </w:r>
            <w:r w:rsidRPr="00062BF3">
              <w:rPr>
                <w:rFonts w:ascii="Century Gothic" w:eastAsia="Century Gothic" w:hAnsi="Century Gothic" w:cs="Century Gothic"/>
                <w:sz w:val="24"/>
                <w:szCs w:val="24"/>
                <w:lang w:val="fr-FR"/>
              </w:rPr>
              <w:t xml:space="preserve"> 18:</w:t>
            </w:r>
            <w:r w:rsidR="0089426D">
              <w:rPr>
                <w:rFonts w:ascii="Century Gothic" w:eastAsia="Century Gothic" w:hAnsi="Century Gothic" w:cs="Century Gothic"/>
                <w:sz w:val="24"/>
                <w:szCs w:val="24"/>
                <w:lang w:val="fr-FR"/>
              </w:rPr>
              <w:t>33</w:t>
            </w:r>
            <w:r>
              <w:rPr>
                <w:rFonts w:ascii="Century Gothic" w:eastAsia="Century Gothic" w:hAnsi="Century Gothic" w:cs="Century Gothic"/>
                <w:sz w:val="24"/>
                <w:szCs w:val="24"/>
                <w:lang w:val="fr-FR"/>
              </w:rPr>
              <w:t>. Mme Julie Cormier (directrice) souhaite la bienvenue à tous</w:t>
            </w:r>
            <w:r w:rsidR="0089426D">
              <w:rPr>
                <w:rFonts w:ascii="Century Gothic" w:eastAsia="Century Gothic" w:hAnsi="Century Gothic" w:cs="Century Gothic"/>
                <w:sz w:val="24"/>
                <w:szCs w:val="24"/>
                <w:lang w:val="fr-FR"/>
              </w:rPr>
              <w:t>, notant qu’il s’agit de notre dernière rencontre</w:t>
            </w:r>
            <w:r w:rsidR="00470ECF">
              <w:rPr>
                <w:rFonts w:ascii="Century Gothic" w:eastAsia="Century Gothic" w:hAnsi="Century Gothic" w:cs="Century Gothic"/>
                <w:sz w:val="24"/>
                <w:szCs w:val="24"/>
                <w:lang w:val="fr-FR"/>
              </w:rPr>
              <w:t>.</w:t>
            </w:r>
          </w:p>
          <w:p w14:paraId="4AA44EE8" w14:textId="06025734" w:rsidR="00D908D0" w:rsidRPr="002B1234" w:rsidRDefault="00D908D0" w:rsidP="00231FDF">
            <w:pPr>
              <w:rPr>
                <w:rFonts w:ascii="Century Gothic" w:eastAsia="Century Gothic" w:hAnsi="Century Gothic" w:cs="Century Gothic"/>
                <w:sz w:val="24"/>
                <w:szCs w:val="24"/>
              </w:rPr>
            </w:pPr>
          </w:p>
        </w:tc>
      </w:tr>
      <w:tr w:rsidR="00D908D0" w:rsidRPr="00C1388A" w14:paraId="03668A3F" w14:textId="77777777" w:rsidTr="00097248">
        <w:trPr>
          <w:jc w:val="center"/>
        </w:trPr>
        <w:tc>
          <w:tcPr>
            <w:tcW w:w="562" w:type="dxa"/>
            <w:gridSpan w:val="2"/>
            <w:shd w:val="clear" w:color="auto" w:fill="D9D9D9" w:themeFill="background1" w:themeFillShade="D9"/>
          </w:tcPr>
          <w:p w14:paraId="2A2D986F" w14:textId="49F70F08" w:rsidR="00D908D0" w:rsidRPr="00883697" w:rsidRDefault="00470ECF" w:rsidP="00C1388A">
            <w:pPr>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2</w:t>
            </w:r>
            <w:r w:rsidR="00D908D0" w:rsidRPr="00883697">
              <w:rPr>
                <w:rFonts w:ascii="Century Gothic" w:eastAsia="Century Gothic" w:hAnsi="Century Gothic" w:cs="Century Gothic"/>
                <w:b/>
                <w:bCs/>
                <w:sz w:val="24"/>
                <w:szCs w:val="24"/>
              </w:rPr>
              <w:t>.</w:t>
            </w:r>
          </w:p>
        </w:tc>
        <w:tc>
          <w:tcPr>
            <w:tcW w:w="14031" w:type="dxa"/>
            <w:gridSpan w:val="2"/>
            <w:shd w:val="clear" w:color="auto" w:fill="D9D9D9" w:themeFill="background1" w:themeFillShade="D9"/>
          </w:tcPr>
          <w:p w14:paraId="323DAEC5" w14:textId="4FC33605" w:rsidR="00D908D0" w:rsidRPr="00883697" w:rsidRDefault="002E0A75" w:rsidP="00C1388A">
            <w:pPr>
              <w:jc w:val="center"/>
              <w:rPr>
                <w:rFonts w:ascii="Century Gothic" w:eastAsia="Century Gothic" w:hAnsi="Century Gothic" w:cs="Century Gothic"/>
                <w:b/>
                <w:bCs/>
                <w:sz w:val="24"/>
                <w:szCs w:val="24"/>
              </w:rPr>
            </w:pPr>
            <w:r w:rsidRPr="00883697">
              <w:rPr>
                <w:rFonts w:ascii="Century Gothic" w:eastAsia="Century Gothic" w:hAnsi="Century Gothic" w:cs="Century Gothic"/>
                <w:b/>
                <w:bCs/>
                <w:sz w:val="24"/>
                <w:szCs w:val="24"/>
              </w:rPr>
              <w:t xml:space="preserve">Adoption de l’ordre du jour </w:t>
            </w:r>
          </w:p>
        </w:tc>
      </w:tr>
      <w:tr w:rsidR="00D908D0" w:rsidRPr="00C1388A" w14:paraId="0A1F444D" w14:textId="77777777" w:rsidTr="00AD6F59">
        <w:trPr>
          <w:jc w:val="center"/>
        </w:trPr>
        <w:tc>
          <w:tcPr>
            <w:tcW w:w="14593" w:type="dxa"/>
            <w:gridSpan w:val="4"/>
          </w:tcPr>
          <w:p w14:paraId="2FDC8741" w14:textId="41AB183D" w:rsidR="00062BF3" w:rsidRPr="00883697" w:rsidRDefault="00062BF3" w:rsidP="00062BF3">
            <w:pPr>
              <w:rPr>
                <w:rFonts w:ascii="Century Gothic" w:eastAsia="Century Gothic" w:hAnsi="Century Gothic" w:cs="Century Gothic"/>
                <w:sz w:val="24"/>
                <w:szCs w:val="24"/>
              </w:rPr>
            </w:pPr>
            <w:r w:rsidRPr="00883697">
              <w:rPr>
                <w:rFonts w:ascii="Century Gothic" w:eastAsia="Century Gothic" w:hAnsi="Century Gothic" w:cs="Century Gothic"/>
                <w:sz w:val="24"/>
                <w:szCs w:val="24"/>
              </w:rPr>
              <w:t xml:space="preserve">Proposé : </w:t>
            </w:r>
            <w:r w:rsidR="0089426D">
              <w:rPr>
                <w:rFonts w:ascii="Century Gothic" w:eastAsia="Century Gothic" w:hAnsi="Century Gothic" w:cs="Century Gothic"/>
                <w:sz w:val="24"/>
                <w:szCs w:val="24"/>
              </w:rPr>
              <w:t>Martin</w:t>
            </w:r>
          </w:p>
          <w:p w14:paraId="29BEA3A8" w14:textId="35F43184" w:rsidR="00062BF3" w:rsidRPr="00883697" w:rsidRDefault="00062BF3" w:rsidP="00062BF3">
            <w:pPr>
              <w:rPr>
                <w:rFonts w:ascii="Century Gothic" w:eastAsia="Century Gothic" w:hAnsi="Century Gothic" w:cs="Century Gothic"/>
                <w:sz w:val="24"/>
                <w:szCs w:val="24"/>
              </w:rPr>
            </w:pPr>
            <w:r w:rsidRPr="00883697">
              <w:rPr>
                <w:rFonts w:ascii="Century Gothic" w:eastAsia="Century Gothic" w:hAnsi="Century Gothic" w:cs="Century Gothic"/>
                <w:sz w:val="24"/>
                <w:szCs w:val="24"/>
              </w:rPr>
              <w:t xml:space="preserve">Appuyé : </w:t>
            </w:r>
            <w:r w:rsidR="0089426D">
              <w:rPr>
                <w:rFonts w:ascii="Century Gothic" w:eastAsia="Century Gothic" w:hAnsi="Century Gothic" w:cs="Century Gothic"/>
                <w:sz w:val="24"/>
                <w:szCs w:val="24"/>
              </w:rPr>
              <w:t>Sébastien</w:t>
            </w:r>
            <w:r w:rsidR="0089426D">
              <w:rPr>
                <w:rFonts w:ascii="Century Gothic" w:eastAsia="Century Gothic" w:hAnsi="Century Gothic" w:cs="Century Gothic"/>
                <w:sz w:val="24"/>
                <w:szCs w:val="24"/>
              </w:rPr>
              <w:t xml:space="preserve"> </w:t>
            </w:r>
          </w:p>
          <w:p w14:paraId="0BAA7D87" w14:textId="7EC276B8" w:rsidR="00062BF3" w:rsidRPr="00883697" w:rsidRDefault="00062BF3" w:rsidP="00062BF3">
            <w:pPr>
              <w:rPr>
                <w:rFonts w:ascii="Century Gothic" w:eastAsia="Century Gothic" w:hAnsi="Century Gothic" w:cs="Century Gothic"/>
                <w:sz w:val="24"/>
                <w:szCs w:val="24"/>
                <w:lang w:val="fr-FR"/>
              </w:rPr>
            </w:pPr>
            <w:r w:rsidRPr="00883697">
              <w:rPr>
                <w:rFonts w:ascii="Century Gothic" w:eastAsia="Century Gothic" w:hAnsi="Century Gothic" w:cs="Century Gothic"/>
                <w:sz w:val="24"/>
                <w:szCs w:val="24"/>
                <w:lang w:val="fr-FR"/>
              </w:rPr>
              <w:t>L'ordre du jour</w:t>
            </w:r>
            <w:r w:rsidR="001C606B">
              <w:rPr>
                <w:rFonts w:ascii="Century Gothic" w:eastAsia="Century Gothic" w:hAnsi="Century Gothic" w:cs="Century Gothic"/>
                <w:sz w:val="24"/>
                <w:szCs w:val="24"/>
                <w:lang w:val="fr-FR"/>
              </w:rPr>
              <w:t xml:space="preserve"> </w:t>
            </w:r>
            <w:r w:rsidRPr="00883697">
              <w:rPr>
                <w:rFonts w:ascii="Century Gothic" w:eastAsia="Century Gothic" w:hAnsi="Century Gothic" w:cs="Century Gothic"/>
                <w:sz w:val="24"/>
                <w:szCs w:val="24"/>
                <w:lang w:val="fr-FR"/>
              </w:rPr>
              <w:t>est adopté à l’unanimité.</w:t>
            </w:r>
          </w:p>
          <w:p w14:paraId="7412A3B5" w14:textId="61AEB2E1" w:rsidR="00C1388A" w:rsidRPr="00883697" w:rsidRDefault="00C1388A" w:rsidP="00C1388A">
            <w:pPr>
              <w:rPr>
                <w:rFonts w:ascii="Century Gothic" w:eastAsia="Century Gothic" w:hAnsi="Century Gothic" w:cs="Century Gothic"/>
                <w:sz w:val="24"/>
                <w:szCs w:val="24"/>
              </w:rPr>
            </w:pPr>
          </w:p>
        </w:tc>
      </w:tr>
      <w:tr w:rsidR="00883697" w:rsidRPr="00C1388A" w14:paraId="1FFEE4CD" w14:textId="77777777" w:rsidTr="00AD6F59">
        <w:trPr>
          <w:jc w:val="center"/>
        </w:trPr>
        <w:tc>
          <w:tcPr>
            <w:tcW w:w="14593" w:type="dxa"/>
            <w:gridSpan w:val="4"/>
          </w:tcPr>
          <w:tbl>
            <w:tblPr>
              <w:tblStyle w:val="a"/>
              <w:tblW w:w="14593" w:type="dxa"/>
              <w:jc w:val="center"/>
              <w:tblLayout w:type="fixed"/>
              <w:tblLook w:val="0400" w:firstRow="0" w:lastRow="0" w:firstColumn="0" w:lastColumn="0" w:noHBand="0" w:noVBand="1"/>
            </w:tblPr>
            <w:tblGrid>
              <w:gridCol w:w="562"/>
              <w:gridCol w:w="14031"/>
            </w:tblGrid>
            <w:tr w:rsidR="00883697" w:rsidRPr="00A25BB3" w14:paraId="2E7B31BB" w14:textId="77777777" w:rsidTr="00F964AD">
              <w:trPr>
                <w:jc w:val="center"/>
              </w:trPr>
              <w:tc>
                <w:tcPr>
                  <w:tcW w:w="562" w:type="dxa"/>
                  <w:tcBorders>
                    <w:right w:val="single" w:sz="4" w:space="0" w:color="auto"/>
                  </w:tcBorders>
                  <w:shd w:val="clear" w:color="auto" w:fill="D9D9D9" w:themeFill="background1" w:themeFillShade="D9"/>
                </w:tcPr>
                <w:p w14:paraId="6CAE5075" w14:textId="1CDC38A0" w:rsidR="00883697" w:rsidRPr="00A25BB3" w:rsidRDefault="00470ECF" w:rsidP="00883697">
                  <w:pPr>
                    <w:jc w:val="center"/>
                    <w:rPr>
                      <w:rFonts w:ascii="Century Gothic" w:eastAsia="Century Gothic" w:hAnsi="Century Gothic" w:cs="Century Gothic"/>
                      <w:b/>
                      <w:bCs/>
                      <w:sz w:val="24"/>
                      <w:szCs w:val="24"/>
                    </w:rPr>
                  </w:pPr>
                  <w:r>
                    <w:rPr>
                      <w:rFonts w:ascii="Century Gothic" w:eastAsia="Century Gothic" w:hAnsi="Century Gothic" w:cs="Century Gothic"/>
                      <w:b/>
                      <w:bCs/>
                      <w:sz w:val="24"/>
                      <w:szCs w:val="24"/>
                    </w:rPr>
                    <w:lastRenderedPageBreak/>
                    <w:t>3</w:t>
                  </w:r>
                  <w:r w:rsidR="00883697" w:rsidRPr="00A25BB3">
                    <w:rPr>
                      <w:rFonts w:ascii="Century Gothic" w:eastAsia="Century Gothic" w:hAnsi="Century Gothic" w:cs="Century Gothic"/>
                      <w:b/>
                      <w:bCs/>
                      <w:sz w:val="24"/>
                      <w:szCs w:val="24"/>
                    </w:rPr>
                    <w:t>.</w:t>
                  </w:r>
                </w:p>
              </w:tc>
              <w:tc>
                <w:tcPr>
                  <w:tcW w:w="14031" w:type="dxa"/>
                  <w:tcBorders>
                    <w:left w:val="single" w:sz="4" w:space="0" w:color="auto"/>
                  </w:tcBorders>
                  <w:shd w:val="clear" w:color="auto" w:fill="D9D9D9" w:themeFill="background1" w:themeFillShade="D9"/>
                </w:tcPr>
                <w:p w14:paraId="76517826" w14:textId="20522848" w:rsidR="00883697" w:rsidRPr="00A25BB3" w:rsidRDefault="00883697" w:rsidP="00883697">
                  <w:pPr>
                    <w:jc w:val="center"/>
                    <w:rPr>
                      <w:rFonts w:ascii="Century Gothic" w:eastAsia="Century Gothic" w:hAnsi="Century Gothic" w:cs="Century Gothic"/>
                      <w:b/>
                      <w:bCs/>
                      <w:sz w:val="24"/>
                      <w:szCs w:val="24"/>
                    </w:rPr>
                  </w:pPr>
                  <w:r w:rsidRPr="00A25BB3">
                    <w:rPr>
                      <w:rFonts w:ascii="Century Gothic" w:eastAsia="Century Gothic" w:hAnsi="Century Gothic" w:cs="Century Gothic"/>
                      <w:b/>
                      <w:bCs/>
                      <w:sz w:val="24"/>
                      <w:szCs w:val="24"/>
                    </w:rPr>
                    <w:t xml:space="preserve">Adoption </w:t>
                  </w:r>
                  <w:r>
                    <w:rPr>
                      <w:rFonts w:ascii="Century Gothic" w:eastAsia="Century Gothic" w:hAnsi="Century Gothic" w:cs="Century Gothic"/>
                      <w:b/>
                      <w:bCs/>
                      <w:sz w:val="24"/>
                      <w:szCs w:val="24"/>
                    </w:rPr>
                    <w:t>du procès-verbal</w:t>
                  </w:r>
                  <w:r w:rsidRPr="00A25BB3">
                    <w:rPr>
                      <w:rFonts w:ascii="Century Gothic" w:eastAsia="Century Gothic" w:hAnsi="Century Gothic" w:cs="Century Gothic"/>
                      <w:b/>
                      <w:bCs/>
                      <w:sz w:val="24"/>
                      <w:szCs w:val="24"/>
                    </w:rPr>
                    <w:t xml:space="preserve"> </w:t>
                  </w:r>
                </w:p>
              </w:tc>
            </w:tr>
            <w:tr w:rsidR="00883697" w:rsidRPr="00A25BB3" w14:paraId="24691A8A" w14:textId="77777777" w:rsidTr="00883697">
              <w:trPr>
                <w:jc w:val="center"/>
              </w:trPr>
              <w:tc>
                <w:tcPr>
                  <w:tcW w:w="14593" w:type="dxa"/>
                  <w:gridSpan w:val="2"/>
                  <w:tcBorders>
                    <w:top w:val="single" w:sz="4" w:space="0" w:color="auto"/>
                  </w:tcBorders>
                </w:tcPr>
                <w:p w14:paraId="729E652B" w14:textId="59C03ECE" w:rsidR="00470ECF" w:rsidRPr="00883697" w:rsidRDefault="00470ECF" w:rsidP="00470ECF">
                  <w:pPr>
                    <w:rPr>
                      <w:rFonts w:ascii="Century Gothic" w:eastAsia="Century Gothic" w:hAnsi="Century Gothic" w:cs="Century Gothic"/>
                      <w:sz w:val="24"/>
                      <w:szCs w:val="24"/>
                    </w:rPr>
                  </w:pPr>
                  <w:r w:rsidRPr="00883697">
                    <w:rPr>
                      <w:rFonts w:ascii="Century Gothic" w:eastAsia="Century Gothic" w:hAnsi="Century Gothic" w:cs="Century Gothic"/>
                      <w:sz w:val="24"/>
                      <w:szCs w:val="24"/>
                    </w:rPr>
                    <w:t xml:space="preserve">Proposé : </w:t>
                  </w:r>
                  <w:r w:rsidR="0089426D">
                    <w:rPr>
                      <w:rFonts w:ascii="Century Gothic" w:eastAsia="Century Gothic" w:hAnsi="Century Gothic" w:cs="Century Gothic"/>
                      <w:sz w:val="24"/>
                      <w:szCs w:val="24"/>
                    </w:rPr>
                    <w:t>Misha</w:t>
                  </w:r>
                </w:p>
                <w:p w14:paraId="419C08F9" w14:textId="22483F68" w:rsidR="00470ECF" w:rsidRPr="00883697" w:rsidRDefault="00470ECF" w:rsidP="00470ECF">
                  <w:pPr>
                    <w:rPr>
                      <w:rFonts w:ascii="Century Gothic" w:eastAsia="Century Gothic" w:hAnsi="Century Gothic" w:cs="Century Gothic"/>
                      <w:sz w:val="24"/>
                      <w:szCs w:val="24"/>
                    </w:rPr>
                  </w:pPr>
                  <w:r w:rsidRPr="00883697">
                    <w:rPr>
                      <w:rFonts w:ascii="Century Gothic" w:eastAsia="Century Gothic" w:hAnsi="Century Gothic" w:cs="Century Gothic"/>
                      <w:sz w:val="24"/>
                      <w:szCs w:val="24"/>
                    </w:rPr>
                    <w:t xml:space="preserve">Appuyé : </w:t>
                  </w:r>
                  <w:r w:rsidR="0089426D">
                    <w:rPr>
                      <w:rFonts w:ascii="Century Gothic" w:eastAsia="Century Gothic" w:hAnsi="Century Gothic" w:cs="Century Gothic"/>
                      <w:sz w:val="24"/>
                      <w:szCs w:val="24"/>
                    </w:rPr>
                    <w:t>Sébastien</w:t>
                  </w:r>
                </w:p>
                <w:p w14:paraId="69BE25D5" w14:textId="001339E0" w:rsidR="00883697" w:rsidRPr="00A25BB3" w:rsidRDefault="00883697" w:rsidP="00883697">
                  <w:pPr>
                    <w:rPr>
                      <w:rFonts w:ascii="Century Gothic" w:eastAsia="Century Gothic" w:hAnsi="Century Gothic" w:cs="Century Gothic"/>
                      <w:sz w:val="24"/>
                      <w:szCs w:val="24"/>
                      <w:lang w:val="fr-FR"/>
                    </w:rPr>
                  </w:pPr>
                  <w:r>
                    <w:rPr>
                      <w:rFonts w:ascii="Century Gothic" w:eastAsia="Century Gothic" w:hAnsi="Century Gothic" w:cs="Century Gothic"/>
                      <w:sz w:val="24"/>
                      <w:szCs w:val="24"/>
                      <w:lang w:val="fr-FR"/>
                    </w:rPr>
                    <w:t>Le procès-verbal de la rencontre précédente</w:t>
                  </w:r>
                  <w:r w:rsidRPr="00A25BB3">
                    <w:rPr>
                      <w:rFonts w:ascii="Century Gothic" w:eastAsia="Century Gothic" w:hAnsi="Century Gothic" w:cs="Century Gothic"/>
                      <w:sz w:val="24"/>
                      <w:szCs w:val="24"/>
                      <w:lang w:val="fr-FR"/>
                    </w:rPr>
                    <w:t xml:space="preserve"> est adopté à l’unanimité.</w:t>
                  </w:r>
                </w:p>
                <w:p w14:paraId="3EBE44FB" w14:textId="77777777" w:rsidR="00883697" w:rsidRPr="00A25BB3" w:rsidRDefault="00883697" w:rsidP="00883697">
                  <w:pPr>
                    <w:rPr>
                      <w:rFonts w:ascii="Century Gothic" w:eastAsia="Century Gothic" w:hAnsi="Century Gothic" w:cs="Century Gothic"/>
                      <w:sz w:val="24"/>
                      <w:szCs w:val="24"/>
                    </w:rPr>
                  </w:pPr>
                </w:p>
              </w:tc>
            </w:tr>
          </w:tbl>
          <w:p w14:paraId="1AA3FBC8" w14:textId="77777777" w:rsidR="00883697" w:rsidRPr="00883697" w:rsidRDefault="00883697" w:rsidP="00883697">
            <w:pPr>
              <w:rPr>
                <w:rFonts w:ascii="Century Gothic" w:eastAsia="Century Gothic" w:hAnsi="Century Gothic" w:cs="Century Gothic"/>
                <w:sz w:val="24"/>
                <w:szCs w:val="24"/>
              </w:rPr>
            </w:pPr>
          </w:p>
        </w:tc>
      </w:tr>
      <w:tr w:rsidR="00883697" w:rsidRPr="00C1388A" w14:paraId="19E1259A" w14:textId="77777777" w:rsidTr="00097248">
        <w:trPr>
          <w:jc w:val="center"/>
        </w:trPr>
        <w:tc>
          <w:tcPr>
            <w:tcW w:w="562" w:type="dxa"/>
            <w:gridSpan w:val="2"/>
            <w:shd w:val="clear" w:color="auto" w:fill="D9D9D9" w:themeFill="background1" w:themeFillShade="D9"/>
          </w:tcPr>
          <w:p w14:paraId="0D851864" w14:textId="710E2379" w:rsidR="00883697" w:rsidRPr="00883697" w:rsidRDefault="00470ECF" w:rsidP="00883697">
            <w:pPr>
              <w:jc w:val="center"/>
              <w:rPr>
                <w:rFonts w:ascii="Century Gothic" w:eastAsia="Century Gothic" w:hAnsi="Century Gothic" w:cs="Century Gothic"/>
                <w:b/>
                <w:bCs/>
                <w:sz w:val="24"/>
                <w:szCs w:val="24"/>
              </w:rPr>
            </w:pPr>
            <w:bookmarkStart w:id="0" w:name="_Hlk219826957"/>
            <w:r>
              <w:rPr>
                <w:rFonts w:ascii="Century Gothic" w:eastAsia="Century Gothic" w:hAnsi="Century Gothic" w:cs="Century Gothic"/>
                <w:b/>
                <w:bCs/>
                <w:sz w:val="24"/>
                <w:szCs w:val="24"/>
              </w:rPr>
              <w:t>4</w:t>
            </w:r>
            <w:r w:rsidR="00883697" w:rsidRPr="00883697">
              <w:rPr>
                <w:rFonts w:ascii="Century Gothic" w:eastAsia="Century Gothic" w:hAnsi="Century Gothic" w:cs="Century Gothic"/>
                <w:b/>
                <w:bCs/>
                <w:sz w:val="24"/>
                <w:szCs w:val="24"/>
              </w:rPr>
              <w:t>.</w:t>
            </w:r>
          </w:p>
        </w:tc>
        <w:tc>
          <w:tcPr>
            <w:tcW w:w="14031" w:type="dxa"/>
            <w:gridSpan w:val="2"/>
            <w:shd w:val="clear" w:color="auto" w:fill="D9D9D9" w:themeFill="background1" w:themeFillShade="D9"/>
          </w:tcPr>
          <w:p w14:paraId="5E771803" w14:textId="00F7FEBB" w:rsidR="00883697" w:rsidRPr="00883697" w:rsidRDefault="007E7548" w:rsidP="00883697">
            <w:pPr>
              <w:jc w:val="center"/>
              <w:rPr>
                <w:rFonts w:ascii="Century Gothic" w:hAnsi="Century Gothic" w:cs="Arial"/>
                <w:b/>
                <w:bCs/>
                <w:sz w:val="24"/>
                <w:szCs w:val="24"/>
              </w:rPr>
            </w:pPr>
            <w:r>
              <w:rPr>
                <w:rFonts w:ascii="Century Gothic" w:eastAsia="Century Gothic" w:hAnsi="Century Gothic" w:cs="Century Gothic"/>
                <w:b/>
                <w:sz w:val="24"/>
                <w:szCs w:val="24"/>
              </w:rPr>
              <w:t>Mise à jour du CED</w:t>
            </w:r>
          </w:p>
        </w:tc>
      </w:tr>
      <w:tr w:rsidR="00883697" w:rsidRPr="00C1388A" w14:paraId="4A37C6F2" w14:textId="77777777" w:rsidTr="001C35BF">
        <w:trPr>
          <w:trHeight w:val="620"/>
          <w:jc w:val="center"/>
        </w:trPr>
        <w:tc>
          <w:tcPr>
            <w:tcW w:w="14593" w:type="dxa"/>
            <w:gridSpan w:val="4"/>
          </w:tcPr>
          <w:p w14:paraId="7E1A18D6" w14:textId="42B198DB" w:rsidR="004316D5" w:rsidRPr="001C35BF" w:rsidRDefault="004316D5" w:rsidP="00D64F50">
            <w:pPr>
              <w:rPr>
                <w:rFonts w:ascii="Century Gothic" w:eastAsia="Century Gothic" w:hAnsi="Century Gothic" w:cs="Century Gothic"/>
                <w:sz w:val="24"/>
                <w:szCs w:val="24"/>
                <w:lang w:val="fr-FR"/>
              </w:rPr>
            </w:pPr>
            <w:r w:rsidRPr="001C35BF">
              <w:rPr>
                <w:rFonts w:ascii="Century Gothic" w:eastAsia="Century Gothic" w:hAnsi="Century Gothic" w:cs="Century Gothic"/>
                <w:sz w:val="24"/>
                <w:szCs w:val="24"/>
                <w:lang w:val="fr-FR"/>
              </w:rPr>
              <w:t xml:space="preserve">Raphael </w:t>
            </w:r>
            <w:r w:rsidR="001C35BF" w:rsidRPr="001C35BF">
              <w:rPr>
                <w:rFonts w:ascii="Century Gothic" w:eastAsia="Century Gothic" w:hAnsi="Century Gothic" w:cs="Century Gothic"/>
                <w:sz w:val="24"/>
                <w:szCs w:val="24"/>
                <w:lang w:val="fr-FR"/>
              </w:rPr>
              <w:t>n’a pas pu se joindre à la rencontre. Aucune mise à jour ne fut offerte.</w:t>
            </w:r>
          </w:p>
        </w:tc>
      </w:tr>
      <w:tr w:rsidR="00D64F50" w:rsidRPr="00C1388A" w14:paraId="4B4AE67C" w14:textId="77777777" w:rsidTr="00D64F50">
        <w:trPr>
          <w:trHeight w:val="245"/>
          <w:jc w:val="center"/>
        </w:trPr>
        <w:tc>
          <w:tcPr>
            <w:tcW w:w="535" w:type="dxa"/>
            <w:shd w:val="clear" w:color="auto" w:fill="D9D9D9"/>
          </w:tcPr>
          <w:p w14:paraId="1B0F3854" w14:textId="3F44C38C" w:rsidR="00D64F50" w:rsidRDefault="00D64F50" w:rsidP="00D64F50">
            <w:pPr>
              <w:rPr>
                <w:rFonts w:ascii="Century Gothic" w:hAnsi="Century Gothic" w:cstheme="minorHAnsi"/>
                <w:sz w:val="24"/>
                <w:szCs w:val="24"/>
              </w:rPr>
            </w:pPr>
            <w:r>
              <w:rPr>
                <w:rFonts w:ascii="Century Gothic" w:eastAsia="Century Gothic" w:hAnsi="Century Gothic" w:cs="Century Gothic"/>
                <w:b/>
                <w:sz w:val="24"/>
                <w:szCs w:val="24"/>
              </w:rPr>
              <w:t>5.</w:t>
            </w:r>
          </w:p>
        </w:tc>
        <w:tc>
          <w:tcPr>
            <w:tcW w:w="14058" w:type="dxa"/>
            <w:gridSpan w:val="3"/>
            <w:shd w:val="clear" w:color="auto" w:fill="D9D9D9"/>
          </w:tcPr>
          <w:p w14:paraId="10A2A970" w14:textId="7307A244" w:rsidR="00D64F50" w:rsidRDefault="00381D6F" w:rsidP="00D64F50">
            <w:pPr>
              <w:jc w:val="center"/>
              <w:rPr>
                <w:rFonts w:ascii="Century Gothic" w:hAnsi="Century Gothic" w:cstheme="minorHAnsi"/>
                <w:sz w:val="24"/>
                <w:szCs w:val="24"/>
              </w:rPr>
            </w:pPr>
            <w:r>
              <w:rPr>
                <w:rFonts w:ascii="Century Gothic" w:eastAsia="Century Gothic" w:hAnsi="Century Gothic" w:cs="Century Gothic"/>
                <w:b/>
                <w:sz w:val="24"/>
                <w:szCs w:val="24"/>
              </w:rPr>
              <w:t>S</w:t>
            </w:r>
            <w:r w:rsidR="001F797C" w:rsidRPr="000F0487">
              <w:rPr>
                <w:rFonts w:ascii="Century Gothic" w:eastAsia="Century Gothic" w:hAnsi="Century Gothic" w:cs="Century Gothic"/>
                <w:b/>
                <w:sz w:val="24"/>
                <w:szCs w:val="24"/>
              </w:rPr>
              <w:t>ondage sur le mieux-être des élèves</w:t>
            </w:r>
          </w:p>
        </w:tc>
      </w:tr>
      <w:tr w:rsidR="00D64F50" w:rsidRPr="0006323D" w14:paraId="4654AFD1" w14:textId="77777777" w:rsidTr="0022155E">
        <w:trPr>
          <w:trHeight w:val="1159"/>
          <w:jc w:val="center"/>
        </w:trPr>
        <w:tc>
          <w:tcPr>
            <w:tcW w:w="14593" w:type="dxa"/>
            <w:gridSpan w:val="4"/>
          </w:tcPr>
          <w:p w14:paraId="5BEBA873" w14:textId="329E804D" w:rsidR="005B05A0" w:rsidRDefault="006F6525" w:rsidP="00554712">
            <w:pPr>
              <w:rPr>
                <w:rFonts w:ascii="Century Gothic" w:hAnsi="Century Gothic" w:cstheme="minorHAnsi"/>
                <w:sz w:val="24"/>
                <w:szCs w:val="24"/>
              </w:rPr>
            </w:pPr>
            <w:r w:rsidRPr="006F6525">
              <w:rPr>
                <w:rFonts w:ascii="Century Gothic" w:hAnsi="Century Gothic" w:cstheme="minorHAnsi"/>
                <w:sz w:val="24"/>
                <w:szCs w:val="24"/>
              </w:rPr>
              <w:t>Martin fait un sommaire d</w:t>
            </w:r>
            <w:r>
              <w:rPr>
                <w:rFonts w:ascii="Century Gothic" w:hAnsi="Century Gothic" w:cstheme="minorHAnsi"/>
                <w:sz w:val="24"/>
                <w:szCs w:val="24"/>
              </w:rPr>
              <w:t>es statistiques recueillies par les sondages aux courant des deux dernières années. Ses recommandations sont les suivantes :</w:t>
            </w:r>
          </w:p>
          <w:p w14:paraId="75B86097" w14:textId="2B3E6B5B"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rPr>
            </w:pPr>
            <w:r w:rsidRPr="006F6525">
              <w:rPr>
                <w:rFonts w:ascii="Arial" w:eastAsia="Times New Roman" w:hAnsi="Arial" w:cs="Arial"/>
                <w:color w:val="222222"/>
                <w:sz w:val="24"/>
                <w:szCs w:val="24"/>
              </w:rPr>
              <w:t>Le sondage révèle des données importantes et sa valeur ne fera qu'augmenter à mesure que nous avons accès à des données sur plusieurs années. </w:t>
            </w:r>
            <w:r w:rsidRPr="006F6525">
              <w:rPr>
                <w:rFonts w:ascii="Arial" w:eastAsia="Times New Roman" w:hAnsi="Arial" w:cs="Arial"/>
                <w:b/>
                <w:bCs/>
                <w:color w:val="222222"/>
                <w:sz w:val="24"/>
                <w:szCs w:val="24"/>
              </w:rPr>
              <w:t>Recommandation: répéter le sondage l'an prochain avec peu/pas de modifications</w:t>
            </w:r>
            <w:r w:rsidRPr="006F6525">
              <w:rPr>
                <w:rFonts w:ascii="Arial" w:eastAsia="Times New Roman" w:hAnsi="Arial" w:cs="Arial"/>
                <w:color w:val="222222"/>
                <w:sz w:val="24"/>
                <w:szCs w:val="24"/>
              </w:rPr>
              <w:t>.</w:t>
            </w:r>
          </w:p>
          <w:p w14:paraId="28444A01" w14:textId="77777777"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lang w:val="en-CA"/>
              </w:rPr>
            </w:pPr>
            <w:r w:rsidRPr="006F6525">
              <w:rPr>
                <w:rFonts w:ascii="Arial" w:eastAsia="Times New Roman" w:hAnsi="Arial" w:cs="Arial"/>
                <w:color w:val="222222"/>
                <w:sz w:val="24"/>
                <w:szCs w:val="24"/>
              </w:rPr>
              <w:t>L'école pourrait bénéficier des leçons apprises et appliquées par d'autres écoles. </w:t>
            </w:r>
            <w:r w:rsidRPr="006F6525">
              <w:rPr>
                <w:rFonts w:ascii="Arial" w:eastAsia="Times New Roman" w:hAnsi="Arial" w:cs="Arial"/>
                <w:b/>
                <w:bCs/>
                <w:color w:val="222222"/>
                <w:sz w:val="24"/>
                <w:szCs w:val="24"/>
              </w:rPr>
              <w:t xml:space="preserve">Recommandation: offrir le sondage aux autres écoles de la région en début de la prochaine année scolaire, francophones et anglophones. </w:t>
            </w:r>
            <w:r w:rsidRPr="006F6525">
              <w:rPr>
                <w:rFonts w:ascii="Arial" w:eastAsia="Times New Roman" w:hAnsi="Arial" w:cs="Arial"/>
                <w:b/>
                <w:bCs/>
                <w:color w:val="222222"/>
                <w:sz w:val="24"/>
                <w:szCs w:val="24"/>
                <w:lang w:val="en-CA"/>
              </w:rPr>
              <w:t>Proposer un partage des données</w:t>
            </w:r>
            <w:r w:rsidRPr="006F6525">
              <w:rPr>
                <w:rFonts w:ascii="Arial" w:eastAsia="Times New Roman" w:hAnsi="Arial" w:cs="Arial"/>
                <w:color w:val="222222"/>
                <w:sz w:val="24"/>
                <w:szCs w:val="24"/>
                <w:lang w:val="en-CA"/>
              </w:rPr>
              <w:t>.</w:t>
            </w:r>
          </w:p>
          <w:p w14:paraId="5ED7CAD3" w14:textId="77777777"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rPr>
            </w:pPr>
            <w:r w:rsidRPr="006F6525">
              <w:rPr>
                <w:rFonts w:ascii="Arial" w:eastAsia="Times New Roman" w:hAnsi="Arial" w:cs="Arial"/>
                <w:color w:val="222222"/>
                <w:sz w:val="24"/>
                <w:szCs w:val="24"/>
              </w:rPr>
              <w:t>Les politiques de l'école quant au mieux-être sont peu connues (~50%). Ceci s'explique largement parce qu'elles n'existent pas indépendamment des diverses lois telles la Loi sur l'éducation et la Loi sur le bien-être de l'enfance et de la jeunesse. </w:t>
            </w:r>
            <w:r w:rsidRPr="006F6525">
              <w:rPr>
                <w:rFonts w:ascii="Arial" w:eastAsia="Times New Roman" w:hAnsi="Arial" w:cs="Arial"/>
                <w:b/>
                <w:bCs/>
                <w:color w:val="222222"/>
                <w:sz w:val="24"/>
                <w:szCs w:val="24"/>
              </w:rPr>
              <w:t>Recommandation: le CPAE devrait assister la direction à rédiger un court document renforçant la position de l'école quant au mieux-être des élèves et le faire connaître grâce à une campagne de communication</w:t>
            </w:r>
            <w:r w:rsidRPr="006F6525">
              <w:rPr>
                <w:rFonts w:ascii="Arial" w:eastAsia="Times New Roman" w:hAnsi="Arial" w:cs="Arial"/>
                <w:color w:val="222222"/>
                <w:sz w:val="24"/>
                <w:szCs w:val="24"/>
              </w:rPr>
              <w:t>.</w:t>
            </w:r>
          </w:p>
          <w:p w14:paraId="178CDEEA" w14:textId="77777777"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rPr>
            </w:pPr>
            <w:r w:rsidRPr="006F6525">
              <w:rPr>
                <w:rFonts w:ascii="Arial" w:eastAsia="Times New Roman" w:hAnsi="Arial" w:cs="Arial"/>
                <w:color w:val="222222"/>
                <w:sz w:val="24"/>
                <w:szCs w:val="24"/>
              </w:rPr>
              <w:t>La principale frustration mentionnée par une fraction des répondants (~10%), pour deux années de suite, est que, l'école ne communique pas adéquatement les défis auxquels font face les enfants. </w:t>
            </w:r>
            <w:r w:rsidRPr="006F6525">
              <w:rPr>
                <w:rFonts w:ascii="Arial" w:eastAsia="Times New Roman" w:hAnsi="Arial" w:cs="Arial"/>
                <w:b/>
                <w:bCs/>
                <w:color w:val="222222"/>
                <w:sz w:val="24"/>
                <w:szCs w:val="24"/>
              </w:rPr>
              <w:t>Recommandation: le CPAE devrait explorer diverses options pour adresser ce point sans mettre trop de fardeau sur le personnel enseignant: peut-être que le personnel enseignant devrait réserver certaines plages de 30 mins durant les rencontres parents-enseignants pour les cas plus délicats?</w:t>
            </w:r>
          </w:p>
          <w:p w14:paraId="12507DD1" w14:textId="77777777"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rPr>
            </w:pPr>
            <w:r w:rsidRPr="006F6525">
              <w:rPr>
                <w:rFonts w:ascii="Arial" w:eastAsia="Times New Roman" w:hAnsi="Arial" w:cs="Arial"/>
                <w:color w:val="222222"/>
                <w:sz w:val="24"/>
                <w:szCs w:val="24"/>
              </w:rPr>
              <w:t>Bien qu'à la baisse, le harcèlement et l'intimidation sont bien présents à l'école et représentent collectivement la majorité des cas de conduites inacceptables rapportés.  </w:t>
            </w:r>
            <w:r w:rsidRPr="006F6525">
              <w:rPr>
                <w:rFonts w:ascii="Arial" w:eastAsia="Times New Roman" w:hAnsi="Arial" w:cs="Arial"/>
                <w:b/>
                <w:bCs/>
                <w:color w:val="222222"/>
                <w:sz w:val="24"/>
                <w:szCs w:val="24"/>
              </w:rPr>
              <w:t xml:space="preserve">Recommandation: la direction devrait considérer axer un ou deux rassemblements par année vers la prévention, l'identification, et la réaction à ces comportements, possiblement en </w:t>
            </w:r>
            <w:r w:rsidRPr="006F6525">
              <w:rPr>
                <w:rFonts w:ascii="Arial" w:eastAsia="Times New Roman" w:hAnsi="Arial" w:cs="Arial"/>
                <w:b/>
                <w:bCs/>
                <w:color w:val="222222"/>
                <w:sz w:val="24"/>
                <w:szCs w:val="24"/>
              </w:rPr>
              <w:lastRenderedPageBreak/>
              <w:t>invitant des intervenants à offrir de courtes présentations adaptées à l'âge des enfants. Les élèves de l'</w:t>
            </w:r>
            <w:proofErr w:type="spellStart"/>
            <w:r w:rsidRPr="006F6525">
              <w:rPr>
                <w:rFonts w:ascii="Arial" w:eastAsia="Times New Roman" w:hAnsi="Arial" w:cs="Arial"/>
                <w:b/>
                <w:bCs/>
                <w:color w:val="222222"/>
                <w:sz w:val="24"/>
                <w:szCs w:val="24"/>
              </w:rPr>
              <w:t>Ecole</w:t>
            </w:r>
            <w:proofErr w:type="spellEnd"/>
            <w:r w:rsidRPr="006F6525">
              <w:rPr>
                <w:rFonts w:ascii="Arial" w:eastAsia="Times New Roman" w:hAnsi="Arial" w:cs="Arial"/>
                <w:b/>
                <w:bCs/>
                <w:color w:val="222222"/>
                <w:sz w:val="24"/>
                <w:szCs w:val="24"/>
              </w:rPr>
              <w:t> Sainte-Anne pourraient-ils faire partie de cette solution?</w:t>
            </w:r>
          </w:p>
          <w:p w14:paraId="34F7875B" w14:textId="77777777"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rPr>
            </w:pPr>
            <w:r w:rsidRPr="006F6525">
              <w:rPr>
                <w:rFonts w:ascii="Arial" w:eastAsia="Times New Roman" w:hAnsi="Arial" w:cs="Arial"/>
                <w:color w:val="222222"/>
                <w:sz w:val="24"/>
                <w:szCs w:val="24"/>
              </w:rPr>
              <w:t>La vaste majorité des cas d'inconduites rapportés ont été mentionnés aux enseignants (60+%).  </w:t>
            </w:r>
            <w:r w:rsidRPr="006F6525">
              <w:rPr>
                <w:rFonts w:ascii="Arial" w:eastAsia="Times New Roman" w:hAnsi="Arial" w:cs="Arial"/>
                <w:b/>
                <w:bCs/>
                <w:color w:val="222222"/>
                <w:sz w:val="24"/>
                <w:szCs w:val="24"/>
              </w:rPr>
              <w:t xml:space="preserve">Recommandation: tout développement professionnel à venir pour répondre à des cas d'inconduites devrait d'abord être axé sur les enseignants. </w:t>
            </w:r>
            <w:proofErr w:type="spellStart"/>
            <w:r w:rsidRPr="006F6525">
              <w:rPr>
                <w:rFonts w:ascii="Arial" w:eastAsia="Times New Roman" w:hAnsi="Arial" w:cs="Arial"/>
                <w:b/>
                <w:bCs/>
                <w:color w:val="222222"/>
                <w:sz w:val="24"/>
                <w:szCs w:val="24"/>
              </w:rPr>
              <w:t>Celà</w:t>
            </w:r>
            <w:proofErr w:type="spellEnd"/>
            <w:r w:rsidRPr="006F6525">
              <w:rPr>
                <w:rFonts w:ascii="Arial" w:eastAsia="Times New Roman" w:hAnsi="Arial" w:cs="Arial"/>
                <w:b/>
                <w:bCs/>
                <w:color w:val="222222"/>
                <w:sz w:val="24"/>
                <w:szCs w:val="24"/>
              </w:rPr>
              <w:t xml:space="preserve"> ne veut pas dire qu'ils doivent </w:t>
            </w:r>
            <w:proofErr w:type="spellStart"/>
            <w:r w:rsidRPr="006F6525">
              <w:rPr>
                <w:rFonts w:ascii="Arial" w:eastAsia="Times New Roman" w:hAnsi="Arial" w:cs="Arial"/>
                <w:b/>
                <w:bCs/>
                <w:color w:val="222222"/>
                <w:sz w:val="24"/>
                <w:szCs w:val="24"/>
              </w:rPr>
              <w:t>eux-même</w:t>
            </w:r>
            <w:proofErr w:type="spellEnd"/>
            <w:r w:rsidRPr="006F6525">
              <w:rPr>
                <w:rFonts w:ascii="Arial" w:eastAsia="Times New Roman" w:hAnsi="Arial" w:cs="Arial"/>
                <w:b/>
                <w:bCs/>
                <w:color w:val="222222"/>
                <w:sz w:val="24"/>
                <w:szCs w:val="24"/>
              </w:rPr>
              <w:t xml:space="preserve"> répondre personnellement. Le CPAE devrait assister la direction à rédiger des processus pour s'assurer d'une gestion uniforme des cas.</w:t>
            </w:r>
          </w:p>
          <w:p w14:paraId="17106C07" w14:textId="77777777" w:rsidR="006F6525" w:rsidRPr="006F6525" w:rsidRDefault="006F6525" w:rsidP="006F6525">
            <w:pPr>
              <w:numPr>
                <w:ilvl w:val="0"/>
                <w:numId w:val="20"/>
              </w:numPr>
              <w:shd w:val="clear" w:color="auto" w:fill="FFFFFF"/>
              <w:spacing w:before="100" w:beforeAutospacing="1" w:after="100" w:afterAutospacing="1"/>
              <w:rPr>
                <w:rFonts w:ascii="Arial" w:eastAsia="Times New Roman" w:hAnsi="Arial" w:cs="Arial"/>
                <w:color w:val="222222"/>
                <w:sz w:val="24"/>
                <w:szCs w:val="24"/>
              </w:rPr>
            </w:pPr>
            <w:r w:rsidRPr="006F6525">
              <w:rPr>
                <w:rFonts w:ascii="Arial" w:eastAsia="Times New Roman" w:hAnsi="Arial" w:cs="Arial"/>
                <w:color w:val="222222"/>
                <w:sz w:val="24"/>
                <w:szCs w:val="24"/>
              </w:rPr>
              <w:t xml:space="preserve">Pour la deuxième année de suite, une proportion significative (~30%) de répondants ayant signalés un </w:t>
            </w:r>
            <w:proofErr w:type="spellStart"/>
            <w:r w:rsidRPr="006F6525">
              <w:rPr>
                <w:rFonts w:ascii="Arial" w:eastAsia="Times New Roman" w:hAnsi="Arial" w:cs="Arial"/>
                <w:color w:val="222222"/>
                <w:sz w:val="24"/>
                <w:szCs w:val="24"/>
              </w:rPr>
              <w:t>our</w:t>
            </w:r>
            <w:proofErr w:type="spellEnd"/>
            <w:r w:rsidRPr="006F6525">
              <w:rPr>
                <w:rFonts w:ascii="Arial" w:eastAsia="Times New Roman" w:hAnsi="Arial" w:cs="Arial"/>
                <w:color w:val="222222"/>
                <w:sz w:val="24"/>
                <w:szCs w:val="24"/>
              </w:rPr>
              <w:t xml:space="preserve"> plusieurs cas d'inconduites déclare être insatisfait avec la réponse de l'école. Cependant, il n'est pas clair si chacun de ces cas était connu de la direction.  </w:t>
            </w:r>
            <w:r w:rsidRPr="006F6525">
              <w:rPr>
                <w:rFonts w:ascii="Arial" w:eastAsia="Times New Roman" w:hAnsi="Arial" w:cs="Arial"/>
                <w:b/>
                <w:bCs/>
                <w:color w:val="222222"/>
                <w:sz w:val="24"/>
                <w:szCs w:val="24"/>
              </w:rPr>
              <w:t>Recommandation: les processus internes de l'école doivent établir clairement quel cas se doivent d'être rapportés à la direction et le niveau de détails nécessaire. De là, le CPAE et la direction devrait explorer diverses options pour assurer un suivi au nom de l'école</w:t>
            </w:r>
            <w:r w:rsidRPr="006F6525">
              <w:rPr>
                <w:rFonts w:ascii="Arial" w:eastAsia="Times New Roman" w:hAnsi="Arial" w:cs="Arial"/>
                <w:color w:val="222222"/>
                <w:sz w:val="24"/>
                <w:szCs w:val="24"/>
              </w:rPr>
              <w:t>.</w:t>
            </w:r>
          </w:p>
          <w:p w14:paraId="536A82B8" w14:textId="2B7B1DF7" w:rsidR="006F6525" w:rsidRDefault="006F6525" w:rsidP="006F6525">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Mme Julie discute de chacune des recommandations. Siham recommande l’usage d’un langage clair et simplifié dans tout document partagé avec les parents. Mme Laure est en accord avec l’observation #4 admettant que le temps échappe parfois aux enseignants. </w:t>
            </w:r>
            <w:r w:rsidR="00B76FDC">
              <w:rPr>
                <w:rFonts w:ascii="Century Gothic" w:eastAsia="Century Gothic" w:hAnsi="Century Gothic" w:cs="Century Gothic"/>
                <w:sz w:val="24"/>
                <w:szCs w:val="24"/>
              </w:rPr>
              <w:t>Elle se pose par contre la question à savoir si les parents qui ne sentent pas au courant des défis de leurs enfant(s) s</w:t>
            </w:r>
            <w:r w:rsidR="001D7C28">
              <w:rPr>
                <w:rFonts w:ascii="Century Gothic" w:eastAsia="Century Gothic" w:hAnsi="Century Gothic" w:cs="Century Gothic"/>
                <w:sz w:val="24"/>
                <w:szCs w:val="24"/>
              </w:rPr>
              <w:t>erraient peut-être</w:t>
            </w:r>
            <w:r w:rsidR="00B76FDC">
              <w:rPr>
                <w:rFonts w:ascii="Century Gothic" w:eastAsia="Century Gothic" w:hAnsi="Century Gothic" w:cs="Century Gothic"/>
                <w:sz w:val="24"/>
                <w:szCs w:val="24"/>
              </w:rPr>
              <w:t xml:space="preserve"> les parents d’enfants qui en ont peu ou pas! Mme Julie se demande si l’équipe école pourrait formuler des pistes pour équiper les enseignants à offrir des </w:t>
            </w:r>
            <w:r w:rsidR="001D7C28">
              <w:rPr>
                <w:rFonts w:ascii="Century Gothic" w:eastAsia="Century Gothic" w:hAnsi="Century Gothic" w:cs="Century Gothic"/>
                <w:sz w:val="24"/>
                <w:szCs w:val="24"/>
              </w:rPr>
              <w:t>rétroactions</w:t>
            </w:r>
            <w:r w:rsidR="00B76FDC">
              <w:rPr>
                <w:rFonts w:ascii="Century Gothic" w:eastAsia="Century Gothic" w:hAnsi="Century Gothic" w:cs="Century Gothic"/>
                <w:sz w:val="24"/>
                <w:szCs w:val="24"/>
              </w:rPr>
              <w:t xml:space="preserve"> plus utiles pour les enfants sans défis majeurs; Mme Laure exprime son accord.</w:t>
            </w:r>
            <w:r w:rsidR="001D7C28">
              <w:rPr>
                <w:rFonts w:ascii="Century Gothic" w:eastAsia="Century Gothic" w:hAnsi="Century Gothic" w:cs="Century Gothic"/>
                <w:sz w:val="24"/>
                <w:szCs w:val="24"/>
              </w:rPr>
              <w:t xml:space="preserve"> Siham reflète sur l’utilité potentielle d’une plateforme telle </w:t>
            </w:r>
            <w:r w:rsidR="001D7C28" w:rsidRPr="001D7C28">
              <w:rPr>
                <w:rFonts w:ascii="Century Gothic" w:eastAsia="Century Gothic" w:hAnsi="Century Gothic" w:cs="Century Gothic"/>
                <w:i/>
                <w:iCs/>
                <w:sz w:val="24"/>
                <w:szCs w:val="24"/>
              </w:rPr>
              <w:t>ClassDojo</w:t>
            </w:r>
            <w:r w:rsidR="001D7C28">
              <w:rPr>
                <w:rFonts w:ascii="Century Gothic" w:eastAsia="Century Gothic" w:hAnsi="Century Gothic" w:cs="Century Gothic"/>
                <w:sz w:val="24"/>
                <w:szCs w:val="24"/>
              </w:rPr>
              <w:t xml:space="preserve">. En rapport à la recommandation #5, Mme Julie mentionne les actions de l’intervenante ainsi que la célébration de semaines thématiques comme </w:t>
            </w:r>
            <w:r w:rsidR="000B199D">
              <w:rPr>
                <w:rFonts w:ascii="Century Gothic" w:eastAsia="Century Gothic" w:hAnsi="Century Gothic" w:cs="Century Gothic"/>
                <w:sz w:val="24"/>
                <w:szCs w:val="24"/>
              </w:rPr>
              <w:t>faisant partie de la solution.</w:t>
            </w:r>
          </w:p>
          <w:p w14:paraId="2FEE0268" w14:textId="77777777" w:rsidR="000B199D" w:rsidRDefault="000B199D" w:rsidP="006F6525">
            <w:pPr>
              <w:rPr>
                <w:rFonts w:ascii="Century Gothic" w:eastAsia="Century Gothic" w:hAnsi="Century Gothic" w:cs="Century Gothic"/>
                <w:sz w:val="24"/>
                <w:szCs w:val="24"/>
              </w:rPr>
            </w:pPr>
          </w:p>
          <w:p w14:paraId="12A1C667" w14:textId="304911DA" w:rsidR="000B199D" w:rsidRPr="000B199D" w:rsidRDefault="000B199D" w:rsidP="000B199D">
            <w:pPr>
              <w:rPr>
                <w:rFonts w:ascii="Century Gothic" w:eastAsia="Century Gothic" w:hAnsi="Century Gothic" w:cs="Century Gothic"/>
                <w:sz w:val="24"/>
                <w:szCs w:val="24"/>
                <w:u w:val="single"/>
              </w:rPr>
            </w:pPr>
            <w:r w:rsidRPr="000B199D">
              <w:rPr>
                <w:rFonts w:ascii="Century Gothic" w:eastAsia="Century Gothic" w:hAnsi="Century Gothic" w:cs="Century Gothic"/>
                <w:sz w:val="24"/>
                <w:szCs w:val="24"/>
                <w:u w:val="single"/>
              </w:rPr>
              <w:t>Décision</w:t>
            </w:r>
            <w:r>
              <w:rPr>
                <w:rFonts w:ascii="Century Gothic" w:eastAsia="Century Gothic" w:hAnsi="Century Gothic" w:cs="Century Gothic"/>
                <w:sz w:val="24"/>
                <w:szCs w:val="24"/>
                <w:u w:val="single"/>
              </w:rPr>
              <w:t>s</w:t>
            </w:r>
            <w:r w:rsidRPr="000B199D">
              <w:rPr>
                <w:rFonts w:ascii="Century Gothic" w:eastAsia="Century Gothic" w:hAnsi="Century Gothic" w:cs="Century Gothic"/>
                <w:sz w:val="24"/>
                <w:szCs w:val="24"/>
                <w:u w:val="single"/>
              </w:rPr>
              <w:t> :</w:t>
            </w:r>
          </w:p>
          <w:p w14:paraId="3520BC62" w14:textId="6CE3EBC2" w:rsidR="00554712" w:rsidRPr="000B199D" w:rsidRDefault="000B199D" w:rsidP="000B199D">
            <w:pPr>
              <w:pStyle w:val="ListParagraph"/>
              <w:numPr>
                <w:ilvl w:val="0"/>
                <w:numId w:val="21"/>
              </w:num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Le CPAE revisitera les sujets à l’automne et décidera s’il s’engage à poursuivre une ou plusieurs </w:t>
            </w:r>
            <w:proofErr w:type="spellStart"/>
            <w:r>
              <w:rPr>
                <w:rFonts w:ascii="Century Gothic" w:eastAsia="Century Gothic" w:hAnsi="Century Gothic" w:cs="Century Gothic"/>
                <w:sz w:val="24"/>
                <w:szCs w:val="24"/>
              </w:rPr>
              <w:t>recommendations</w:t>
            </w:r>
            <w:proofErr w:type="spellEnd"/>
            <w:r>
              <w:rPr>
                <w:rFonts w:ascii="Century Gothic" w:eastAsia="Century Gothic" w:hAnsi="Century Gothic" w:cs="Century Gothic"/>
                <w:sz w:val="24"/>
                <w:szCs w:val="24"/>
              </w:rPr>
              <w:t>.</w:t>
            </w:r>
          </w:p>
          <w:p w14:paraId="21B8B717" w14:textId="772608E4" w:rsidR="0049726A" w:rsidRPr="00554712" w:rsidRDefault="0049726A" w:rsidP="000B199D">
            <w:pPr>
              <w:jc w:val="both"/>
              <w:rPr>
                <w:rFonts w:ascii="Century Gothic" w:hAnsi="Century Gothic" w:cstheme="minorHAnsi"/>
                <w:sz w:val="24"/>
                <w:szCs w:val="24"/>
                <w:lang w:val="fr-FR"/>
              </w:rPr>
            </w:pPr>
          </w:p>
        </w:tc>
      </w:tr>
      <w:tr w:rsidR="000B199D" w:rsidRPr="00C1388A" w14:paraId="42BB84EE" w14:textId="77777777" w:rsidTr="00097248">
        <w:trPr>
          <w:jc w:val="center"/>
        </w:trPr>
        <w:tc>
          <w:tcPr>
            <w:tcW w:w="562" w:type="dxa"/>
            <w:gridSpan w:val="2"/>
            <w:shd w:val="clear" w:color="auto" w:fill="D9D9D9"/>
          </w:tcPr>
          <w:p w14:paraId="0536054D" w14:textId="00580281" w:rsidR="000B199D" w:rsidRDefault="000B199D" w:rsidP="000C4966">
            <w:pPr>
              <w:rPr>
                <w:rFonts w:ascii="Century Gothic" w:eastAsia="Century Gothic" w:hAnsi="Century Gothic" w:cs="Century Gothic"/>
                <w:b/>
                <w:sz w:val="24"/>
                <w:szCs w:val="24"/>
              </w:rPr>
            </w:pPr>
            <w:r>
              <w:rPr>
                <w:rFonts w:ascii="Century Gothic" w:eastAsia="Century Gothic" w:hAnsi="Century Gothic" w:cs="Century Gothic"/>
                <w:b/>
                <w:sz w:val="24"/>
                <w:szCs w:val="24"/>
              </w:rPr>
              <w:lastRenderedPageBreak/>
              <w:t>6.</w:t>
            </w:r>
          </w:p>
        </w:tc>
        <w:tc>
          <w:tcPr>
            <w:tcW w:w="14031" w:type="dxa"/>
            <w:gridSpan w:val="2"/>
            <w:shd w:val="clear" w:color="auto" w:fill="D9D9D9"/>
          </w:tcPr>
          <w:p w14:paraId="04762023" w14:textId="4AF03456" w:rsidR="000B199D" w:rsidRPr="00381D88" w:rsidRDefault="000B199D" w:rsidP="00883697">
            <w:pP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Mise à jour TBÉ</w:t>
            </w:r>
          </w:p>
        </w:tc>
      </w:tr>
      <w:tr w:rsidR="000B199D" w:rsidRPr="00C1388A" w14:paraId="250E4284" w14:textId="77777777" w:rsidTr="004D6A34">
        <w:trPr>
          <w:jc w:val="center"/>
        </w:trPr>
        <w:tc>
          <w:tcPr>
            <w:tcW w:w="14593" w:type="dxa"/>
            <w:gridSpan w:val="4"/>
            <w:shd w:val="clear" w:color="auto" w:fill="FFFFFF" w:themeFill="background1"/>
          </w:tcPr>
          <w:p w14:paraId="66D4CDC6" w14:textId="77777777" w:rsidR="000B199D" w:rsidRDefault="000B199D" w:rsidP="000B199D">
            <w:pPr>
              <w:rPr>
                <w:rFonts w:ascii="Century Gothic" w:eastAsia="Century Gothic" w:hAnsi="Century Gothic" w:cs="Century Gothic"/>
                <w:sz w:val="24"/>
                <w:szCs w:val="24"/>
              </w:rPr>
            </w:pPr>
            <w:r w:rsidRPr="000B199D">
              <w:rPr>
                <w:rFonts w:ascii="Century Gothic" w:eastAsia="Century Gothic" w:hAnsi="Century Gothic" w:cs="Century Gothic"/>
                <w:sz w:val="24"/>
                <w:szCs w:val="24"/>
              </w:rPr>
              <w:t>Les résultats du troisième trimestre seront envoyés par courriel.</w:t>
            </w:r>
          </w:p>
          <w:p w14:paraId="169A484A" w14:textId="77777777" w:rsidR="000B199D" w:rsidRDefault="000B199D" w:rsidP="000B199D">
            <w:pPr>
              <w:rPr>
                <w:rFonts w:ascii="Century Gothic" w:eastAsia="Century Gothic" w:hAnsi="Century Gothic" w:cs="Century Gothic"/>
                <w:sz w:val="24"/>
                <w:szCs w:val="24"/>
              </w:rPr>
            </w:pPr>
          </w:p>
          <w:p w14:paraId="7E53DA4E" w14:textId="77777777" w:rsidR="000B199D" w:rsidRPr="00401946" w:rsidRDefault="000B199D" w:rsidP="000B199D">
            <w:pPr>
              <w:jc w:val="both"/>
              <w:rPr>
                <w:rFonts w:ascii="Century Gothic" w:eastAsia="Century Gothic" w:hAnsi="Century Gothic" w:cs="Century Gothic"/>
                <w:bCs/>
                <w:sz w:val="24"/>
                <w:szCs w:val="24"/>
                <w:lang w:val="en-CA"/>
              </w:rPr>
            </w:pPr>
            <w:r w:rsidRPr="00401946">
              <w:rPr>
                <w:rFonts w:ascii="Century Gothic" w:eastAsia="Century Gothic" w:hAnsi="Century Gothic" w:cs="Century Gothic"/>
                <w:bCs/>
                <w:sz w:val="24"/>
                <w:szCs w:val="24"/>
                <w:u w:val="single"/>
                <w:lang w:val="en-CA"/>
              </w:rPr>
              <w:t xml:space="preserve">Action(s) </w:t>
            </w:r>
            <w:proofErr w:type="spellStart"/>
            <w:r w:rsidRPr="00401946">
              <w:rPr>
                <w:rFonts w:ascii="Century Gothic" w:eastAsia="Century Gothic" w:hAnsi="Century Gothic" w:cs="Century Gothic"/>
                <w:bCs/>
                <w:sz w:val="24"/>
                <w:szCs w:val="24"/>
                <w:u w:val="single"/>
                <w:lang w:val="en-CA"/>
              </w:rPr>
              <w:t>requise</w:t>
            </w:r>
            <w:proofErr w:type="spellEnd"/>
            <w:r w:rsidRPr="00401946">
              <w:rPr>
                <w:rFonts w:ascii="Century Gothic" w:eastAsia="Century Gothic" w:hAnsi="Century Gothic" w:cs="Century Gothic"/>
                <w:bCs/>
                <w:sz w:val="24"/>
                <w:szCs w:val="24"/>
                <w:u w:val="single"/>
                <w:lang w:val="en-CA"/>
              </w:rPr>
              <w:t>(s)</w:t>
            </w:r>
            <w:r w:rsidRPr="00401946">
              <w:rPr>
                <w:rFonts w:ascii="Century Gothic" w:eastAsia="Century Gothic" w:hAnsi="Century Gothic" w:cs="Century Gothic"/>
                <w:bCs/>
                <w:sz w:val="24"/>
                <w:szCs w:val="24"/>
                <w:lang w:val="en-CA"/>
              </w:rPr>
              <w:t> :</w:t>
            </w:r>
          </w:p>
          <w:p w14:paraId="71EAD439" w14:textId="2CB46090" w:rsidR="000B199D" w:rsidRPr="00F15E31" w:rsidRDefault="000B199D" w:rsidP="000B199D">
            <w:pPr>
              <w:numPr>
                <w:ilvl w:val="0"/>
                <w:numId w:val="16"/>
              </w:numPr>
              <w:jc w:val="both"/>
              <w:rPr>
                <w:rFonts w:ascii="Century Gothic" w:eastAsia="Century Gothic" w:hAnsi="Century Gothic" w:cs="Century Gothic"/>
                <w:bCs/>
                <w:sz w:val="24"/>
                <w:szCs w:val="24"/>
                <w:lang w:val="fr-FR"/>
              </w:rPr>
            </w:pPr>
            <w:r>
              <w:rPr>
                <w:rFonts w:ascii="Century Gothic" w:eastAsia="Century Gothic" w:hAnsi="Century Gothic" w:cs="Century Gothic"/>
                <w:bCs/>
                <w:sz w:val="24"/>
                <w:szCs w:val="24"/>
                <w:lang w:val="fr-FR"/>
              </w:rPr>
              <w:t xml:space="preserve">Faire </w:t>
            </w:r>
            <w:r>
              <w:rPr>
                <w:rFonts w:ascii="Century Gothic" w:eastAsia="Century Gothic" w:hAnsi="Century Gothic" w:cs="Century Gothic"/>
                <w:bCs/>
                <w:sz w:val="24"/>
                <w:szCs w:val="24"/>
                <w:lang w:val="fr-FR"/>
              </w:rPr>
              <w:t>suivre les résultats du troisième trimestre au CPAE</w:t>
            </w:r>
            <w:r>
              <w:rPr>
                <w:rFonts w:ascii="Century Gothic" w:eastAsia="Century Gothic" w:hAnsi="Century Gothic" w:cs="Century Gothic"/>
                <w:bCs/>
                <w:sz w:val="24"/>
                <w:szCs w:val="24"/>
                <w:lang w:val="fr-FR"/>
              </w:rPr>
              <w:t xml:space="preserve"> </w:t>
            </w:r>
            <w:r w:rsidRPr="00401946">
              <w:rPr>
                <w:rFonts w:ascii="Century Gothic" w:eastAsia="Century Gothic" w:hAnsi="Century Gothic" w:cs="Century Gothic"/>
                <w:bCs/>
                <w:sz w:val="24"/>
                <w:szCs w:val="24"/>
                <w:lang w:val="fr-FR"/>
              </w:rPr>
              <w:t>(</w:t>
            </w:r>
            <w:r w:rsidRPr="00401946">
              <w:rPr>
                <w:rFonts w:ascii="Century Gothic" w:eastAsia="Century Gothic" w:hAnsi="Century Gothic" w:cs="Century Gothic"/>
                <w:b/>
                <w:sz w:val="24"/>
                <w:szCs w:val="24"/>
                <w:lang w:val="fr-FR"/>
              </w:rPr>
              <w:t>M</w:t>
            </w:r>
            <w:r>
              <w:rPr>
                <w:rFonts w:ascii="Century Gothic" w:eastAsia="Century Gothic" w:hAnsi="Century Gothic" w:cs="Century Gothic"/>
                <w:b/>
                <w:sz w:val="24"/>
                <w:szCs w:val="24"/>
                <w:lang w:val="fr-FR"/>
              </w:rPr>
              <w:t>me Julie</w:t>
            </w:r>
            <w:r w:rsidRPr="00401946">
              <w:rPr>
                <w:rFonts w:ascii="Century Gothic" w:eastAsia="Century Gothic" w:hAnsi="Century Gothic" w:cs="Century Gothic"/>
                <w:bCs/>
                <w:sz w:val="24"/>
                <w:szCs w:val="24"/>
                <w:lang w:val="fr-FR"/>
              </w:rPr>
              <w:t>).</w:t>
            </w:r>
          </w:p>
          <w:p w14:paraId="661A968B" w14:textId="007F4D5B" w:rsidR="000B199D" w:rsidRPr="000B199D" w:rsidRDefault="000B199D" w:rsidP="000B199D">
            <w:pPr>
              <w:rPr>
                <w:rFonts w:ascii="Century Gothic" w:eastAsia="Century Gothic" w:hAnsi="Century Gothic" w:cs="Century Gothic"/>
                <w:sz w:val="24"/>
                <w:szCs w:val="24"/>
                <w:lang w:val="fr-FR"/>
              </w:rPr>
            </w:pPr>
          </w:p>
        </w:tc>
      </w:tr>
      <w:tr w:rsidR="000C4966" w:rsidRPr="00C1388A" w14:paraId="7F7ADAAB" w14:textId="77777777" w:rsidTr="00097248">
        <w:trPr>
          <w:jc w:val="center"/>
        </w:trPr>
        <w:tc>
          <w:tcPr>
            <w:tcW w:w="562" w:type="dxa"/>
            <w:gridSpan w:val="2"/>
            <w:shd w:val="clear" w:color="auto" w:fill="D9D9D9"/>
          </w:tcPr>
          <w:p w14:paraId="3FD0EC4D" w14:textId="2667D362" w:rsidR="000C4966" w:rsidRDefault="000C4966" w:rsidP="000C4966">
            <w:pPr>
              <w:rPr>
                <w:rFonts w:ascii="Century Gothic" w:eastAsia="Century Gothic" w:hAnsi="Century Gothic" w:cs="Century Gothic"/>
                <w:b/>
                <w:sz w:val="24"/>
                <w:szCs w:val="24"/>
              </w:rPr>
            </w:pPr>
            <w:r>
              <w:rPr>
                <w:rFonts w:ascii="Century Gothic" w:eastAsia="Century Gothic" w:hAnsi="Century Gothic" w:cs="Century Gothic"/>
                <w:b/>
                <w:sz w:val="24"/>
                <w:szCs w:val="24"/>
              </w:rPr>
              <w:lastRenderedPageBreak/>
              <w:t>7.</w:t>
            </w:r>
          </w:p>
        </w:tc>
        <w:tc>
          <w:tcPr>
            <w:tcW w:w="14031" w:type="dxa"/>
            <w:gridSpan w:val="2"/>
            <w:shd w:val="clear" w:color="auto" w:fill="D9D9D9"/>
          </w:tcPr>
          <w:p w14:paraId="4D062308" w14:textId="25889898" w:rsidR="000C4966" w:rsidRPr="00381D88" w:rsidRDefault="000C4966" w:rsidP="00883697">
            <w:pP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Rapport financier</w:t>
            </w:r>
          </w:p>
        </w:tc>
      </w:tr>
      <w:bookmarkEnd w:id="0"/>
      <w:tr w:rsidR="000C4966" w:rsidRPr="00C1388A" w14:paraId="3EB037A1" w14:textId="77777777" w:rsidTr="000C4966">
        <w:trPr>
          <w:jc w:val="center"/>
        </w:trPr>
        <w:tc>
          <w:tcPr>
            <w:tcW w:w="14593" w:type="dxa"/>
            <w:gridSpan w:val="4"/>
            <w:shd w:val="clear" w:color="auto" w:fill="FFFFFF" w:themeFill="background1"/>
          </w:tcPr>
          <w:p w14:paraId="1EE50D1E" w14:textId="53B9C0EC" w:rsidR="000C4966" w:rsidRPr="00F15E31" w:rsidRDefault="000C4966" w:rsidP="000C4966">
            <w:pPr>
              <w:jc w:val="both"/>
              <w:rPr>
                <w:rFonts w:ascii="Century Gothic" w:eastAsia="Century Gothic" w:hAnsi="Century Gothic" w:cs="Century Gothic"/>
                <w:bCs/>
                <w:sz w:val="24"/>
                <w:szCs w:val="24"/>
              </w:rPr>
            </w:pPr>
            <w:r>
              <w:rPr>
                <w:rFonts w:ascii="Century Gothic" w:eastAsia="Century Gothic" w:hAnsi="Century Gothic" w:cs="Century Gothic"/>
                <w:bCs/>
                <w:sz w:val="24"/>
                <w:szCs w:val="24"/>
              </w:rPr>
              <w:t>Mme Julie offre un aperçu du rapport financier. Elle note que les chiffres reflètent le fait que les fournitures scolaires pour l’année scolaire à venir ont déjà été commandées et que les coffres seront renfloués grâce aux cotisations des parents. Elle offre une mise à jour quant à la salle multisensorielle et mentionne le désir de créer un laboratoire créatif.</w:t>
            </w:r>
          </w:p>
          <w:p w14:paraId="09F95EA3" w14:textId="77777777" w:rsidR="000C4966" w:rsidRPr="00381D88" w:rsidRDefault="000C4966" w:rsidP="000C4966">
            <w:pPr>
              <w:jc w:val="center"/>
              <w:rPr>
                <w:rFonts w:ascii="Century Gothic" w:eastAsia="Century Gothic" w:hAnsi="Century Gothic" w:cs="Century Gothic"/>
                <w:b/>
                <w:sz w:val="24"/>
                <w:szCs w:val="24"/>
              </w:rPr>
            </w:pPr>
          </w:p>
        </w:tc>
      </w:tr>
      <w:tr w:rsidR="000C4966" w:rsidRPr="00C1388A" w14:paraId="4DD8C1E0" w14:textId="77777777" w:rsidTr="00097248">
        <w:trPr>
          <w:jc w:val="center"/>
        </w:trPr>
        <w:tc>
          <w:tcPr>
            <w:tcW w:w="562" w:type="dxa"/>
            <w:gridSpan w:val="2"/>
            <w:shd w:val="clear" w:color="auto" w:fill="D9D9D9"/>
          </w:tcPr>
          <w:p w14:paraId="61BB58D4" w14:textId="26882D10" w:rsidR="000C4966" w:rsidRDefault="000C4966" w:rsidP="000C4966">
            <w:pPr>
              <w:rPr>
                <w:rFonts w:ascii="Century Gothic" w:eastAsia="Century Gothic" w:hAnsi="Century Gothic" w:cs="Century Gothic"/>
                <w:b/>
                <w:sz w:val="24"/>
                <w:szCs w:val="24"/>
              </w:rPr>
            </w:pPr>
            <w:r>
              <w:rPr>
                <w:rFonts w:ascii="Century Gothic" w:eastAsia="Century Gothic" w:hAnsi="Century Gothic" w:cs="Century Gothic"/>
                <w:b/>
                <w:sz w:val="24"/>
                <w:szCs w:val="24"/>
              </w:rPr>
              <w:t>8.</w:t>
            </w:r>
          </w:p>
        </w:tc>
        <w:tc>
          <w:tcPr>
            <w:tcW w:w="14031" w:type="dxa"/>
            <w:gridSpan w:val="2"/>
            <w:shd w:val="clear" w:color="auto" w:fill="D9D9D9"/>
          </w:tcPr>
          <w:p w14:paraId="6B4B967A" w14:textId="0E6DA485" w:rsidR="000C4966" w:rsidRPr="00381D88" w:rsidRDefault="000C4966" w:rsidP="000C4966">
            <w:pP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Élèves marcheurs</w:t>
            </w:r>
          </w:p>
        </w:tc>
      </w:tr>
      <w:tr w:rsidR="000C4966" w:rsidRPr="00C1388A" w14:paraId="58215149" w14:textId="77777777" w:rsidTr="000C4966">
        <w:trPr>
          <w:jc w:val="center"/>
        </w:trPr>
        <w:tc>
          <w:tcPr>
            <w:tcW w:w="14593" w:type="dxa"/>
            <w:gridSpan w:val="4"/>
            <w:shd w:val="clear" w:color="auto" w:fill="FFFFFF" w:themeFill="background1"/>
          </w:tcPr>
          <w:p w14:paraId="42D3EFEF" w14:textId="78F6ACB7" w:rsidR="000C4966" w:rsidRDefault="002E7074" w:rsidP="002E7074">
            <w:pPr>
              <w:rPr>
                <w:rFonts w:ascii="Century Gothic" w:eastAsia="Century Gothic" w:hAnsi="Century Gothic" w:cs="Century Gothic"/>
                <w:bCs/>
                <w:sz w:val="24"/>
                <w:szCs w:val="24"/>
              </w:rPr>
            </w:pPr>
            <w:r w:rsidRPr="002E7074">
              <w:rPr>
                <w:rFonts w:ascii="Century Gothic" w:eastAsia="Century Gothic" w:hAnsi="Century Gothic" w:cs="Century Gothic"/>
                <w:bCs/>
                <w:sz w:val="24"/>
                <w:szCs w:val="24"/>
              </w:rPr>
              <w:t xml:space="preserve">Mme Julie rencontrera le 3 juin les divers </w:t>
            </w:r>
            <w:r>
              <w:rPr>
                <w:rFonts w:ascii="Century Gothic" w:eastAsia="Century Gothic" w:hAnsi="Century Gothic" w:cs="Century Gothic"/>
                <w:bCs/>
                <w:sz w:val="24"/>
                <w:szCs w:val="24"/>
              </w:rPr>
              <w:t>représentants du centre communautaires et district pour déterminer des solutions à court-terme.</w:t>
            </w:r>
          </w:p>
          <w:p w14:paraId="75799978" w14:textId="77777777" w:rsidR="002E7074" w:rsidRDefault="002E7074" w:rsidP="002E7074">
            <w:pPr>
              <w:rPr>
                <w:rFonts w:ascii="Century Gothic" w:eastAsia="Century Gothic" w:hAnsi="Century Gothic" w:cs="Century Gothic"/>
                <w:bCs/>
                <w:sz w:val="24"/>
                <w:szCs w:val="24"/>
              </w:rPr>
            </w:pPr>
          </w:p>
          <w:p w14:paraId="366B28F6" w14:textId="77777777" w:rsidR="002E7074" w:rsidRPr="00401946" w:rsidRDefault="002E7074" w:rsidP="002E7074">
            <w:pPr>
              <w:jc w:val="both"/>
              <w:rPr>
                <w:rFonts w:ascii="Century Gothic" w:eastAsia="Century Gothic" w:hAnsi="Century Gothic" w:cs="Century Gothic"/>
                <w:bCs/>
                <w:sz w:val="24"/>
                <w:szCs w:val="24"/>
                <w:lang w:val="en-CA"/>
              </w:rPr>
            </w:pPr>
            <w:r w:rsidRPr="00401946">
              <w:rPr>
                <w:rFonts w:ascii="Century Gothic" w:eastAsia="Century Gothic" w:hAnsi="Century Gothic" w:cs="Century Gothic"/>
                <w:bCs/>
                <w:sz w:val="24"/>
                <w:szCs w:val="24"/>
                <w:u w:val="single"/>
                <w:lang w:val="en-CA"/>
              </w:rPr>
              <w:t xml:space="preserve">Action(s) </w:t>
            </w:r>
            <w:proofErr w:type="spellStart"/>
            <w:r w:rsidRPr="00401946">
              <w:rPr>
                <w:rFonts w:ascii="Century Gothic" w:eastAsia="Century Gothic" w:hAnsi="Century Gothic" w:cs="Century Gothic"/>
                <w:bCs/>
                <w:sz w:val="24"/>
                <w:szCs w:val="24"/>
                <w:u w:val="single"/>
                <w:lang w:val="en-CA"/>
              </w:rPr>
              <w:t>requise</w:t>
            </w:r>
            <w:proofErr w:type="spellEnd"/>
            <w:r w:rsidRPr="00401946">
              <w:rPr>
                <w:rFonts w:ascii="Century Gothic" w:eastAsia="Century Gothic" w:hAnsi="Century Gothic" w:cs="Century Gothic"/>
                <w:bCs/>
                <w:sz w:val="24"/>
                <w:szCs w:val="24"/>
                <w:u w:val="single"/>
                <w:lang w:val="en-CA"/>
              </w:rPr>
              <w:t>(s)</w:t>
            </w:r>
            <w:r w:rsidRPr="00401946">
              <w:rPr>
                <w:rFonts w:ascii="Century Gothic" w:eastAsia="Century Gothic" w:hAnsi="Century Gothic" w:cs="Century Gothic"/>
                <w:bCs/>
                <w:sz w:val="24"/>
                <w:szCs w:val="24"/>
                <w:lang w:val="en-CA"/>
              </w:rPr>
              <w:t> :</w:t>
            </w:r>
          </w:p>
          <w:p w14:paraId="3922482A" w14:textId="1CFB8F4F" w:rsidR="002E7074" w:rsidRPr="002E7074" w:rsidRDefault="002E7074" w:rsidP="002E7074">
            <w:pPr>
              <w:numPr>
                <w:ilvl w:val="0"/>
                <w:numId w:val="16"/>
              </w:numPr>
              <w:jc w:val="both"/>
              <w:rPr>
                <w:rFonts w:ascii="Century Gothic" w:eastAsia="Century Gothic" w:hAnsi="Century Gothic" w:cs="Century Gothic"/>
                <w:bCs/>
                <w:sz w:val="24"/>
                <w:szCs w:val="24"/>
                <w:lang w:val="fr-FR"/>
              </w:rPr>
            </w:pPr>
            <w:r>
              <w:rPr>
                <w:rFonts w:ascii="Century Gothic" w:eastAsia="Century Gothic" w:hAnsi="Century Gothic" w:cs="Century Gothic"/>
                <w:bCs/>
                <w:sz w:val="24"/>
                <w:szCs w:val="24"/>
                <w:lang w:val="fr-FR"/>
              </w:rPr>
              <w:t>Offrir une rétroaction au CPAE suite à la rencontre</w:t>
            </w:r>
            <w:r>
              <w:rPr>
                <w:rFonts w:ascii="Century Gothic" w:eastAsia="Century Gothic" w:hAnsi="Century Gothic" w:cs="Century Gothic"/>
                <w:bCs/>
                <w:sz w:val="24"/>
                <w:szCs w:val="24"/>
                <w:lang w:val="fr-FR"/>
              </w:rPr>
              <w:t xml:space="preserve"> </w:t>
            </w:r>
            <w:r w:rsidRPr="00401946">
              <w:rPr>
                <w:rFonts w:ascii="Century Gothic" w:eastAsia="Century Gothic" w:hAnsi="Century Gothic" w:cs="Century Gothic"/>
                <w:bCs/>
                <w:sz w:val="24"/>
                <w:szCs w:val="24"/>
                <w:lang w:val="fr-FR"/>
              </w:rPr>
              <w:t>(</w:t>
            </w:r>
            <w:r w:rsidRPr="00401946">
              <w:rPr>
                <w:rFonts w:ascii="Century Gothic" w:eastAsia="Century Gothic" w:hAnsi="Century Gothic" w:cs="Century Gothic"/>
                <w:b/>
                <w:sz w:val="24"/>
                <w:szCs w:val="24"/>
                <w:lang w:val="fr-FR"/>
              </w:rPr>
              <w:t>M</w:t>
            </w:r>
            <w:r>
              <w:rPr>
                <w:rFonts w:ascii="Century Gothic" w:eastAsia="Century Gothic" w:hAnsi="Century Gothic" w:cs="Century Gothic"/>
                <w:b/>
                <w:sz w:val="24"/>
                <w:szCs w:val="24"/>
                <w:lang w:val="fr-FR"/>
              </w:rPr>
              <w:t>me Julie</w:t>
            </w:r>
            <w:r w:rsidRPr="00401946">
              <w:rPr>
                <w:rFonts w:ascii="Century Gothic" w:eastAsia="Century Gothic" w:hAnsi="Century Gothic" w:cs="Century Gothic"/>
                <w:bCs/>
                <w:sz w:val="24"/>
                <w:szCs w:val="24"/>
                <w:lang w:val="fr-FR"/>
              </w:rPr>
              <w:t>).</w:t>
            </w:r>
          </w:p>
          <w:p w14:paraId="28AB8BDC" w14:textId="6F44DEF8" w:rsidR="002E7074" w:rsidRPr="002E7074" w:rsidRDefault="002E7074" w:rsidP="002E7074">
            <w:pPr>
              <w:rPr>
                <w:rFonts w:ascii="Century Gothic" w:eastAsia="Century Gothic" w:hAnsi="Century Gothic" w:cs="Century Gothic"/>
                <w:bCs/>
                <w:sz w:val="24"/>
                <w:szCs w:val="24"/>
                <w:lang w:val="fr-FR"/>
              </w:rPr>
            </w:pPr>
          </w:p>
        </w:tc>
      </w:tr>
      <w:tr w:rsidR="000C4966" w:rsidRPr="00C1388A" w14:paraId="71F5F963" w14:textId="77777777" w:rsidTr="00097248">
        <w:trPr>
          <w:jc w:val="center"/>
        </w:trPr>
        <w:tc>
          <w:tcPr>
            <w:tcW w:w="562" w:type="dxa"/>
            <w:gridSpan w:val="2"/>
            <w:shd w:val="clear" w:color="auto" w:fill="D9D9D9"/>
          </w:tcPr>
          <w:p w14:paraId="74149252" w14:textId="6E9FCF3A" w:rsidR="000C4966" w:rsidRPr="000F0487" w:rsidRDefault="000C4966" w:rsidP="000C4966">
            <w:pPr>
              <w:rPr>
                <w:rFonts w:ascii="Century Gothic" w:eastAsia="Century Gothic" w:hAnsi="Century Gothic" w:cs="Century Gothic"/>
                <w:b/>
                <w:sz w:val="24"/>
                <w:szCs w:val="24"/>
              </w:rPr>
            </w:pPr>
            <w:r>
              <w:rPr>
                <w:rFonts w:ascii="Century Gothic" w:eastAsia="Century Gothic" w:hAnsi="Century Gothic" w:cs="Century Gothic"/>
                <w:b/>
                <w:sz w:val="24"/>
                <w:szCs w:val="24"/>
              </w:rPr>
              <w:t>9.</w:t>
            </w:r>
          </w:p>
        </w:tc>
        <w:tc>
          <w:tcPr>
            <w:tcW w:w="14031" w:type="dxa"/>
            <w:gridSpan w:val="2"/>
            <w:shd w:val="clear" w:color="auto" w:fill="D9D9D9"/>
          </w:tcPr>
          <w:p w14:paraId="543E37F8" w14:textId="353482D3" w:rsidR="000C4966" w:rsidRPr="000F0487" w:rsidRDefault="000C4966" w:rsidP="000C4966">
            <w:pP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Projet pilote du calendrier</w:t>
            </w:r>
          </w:p>
        </w:tc>
      </w:tr>
      <w:tr w:rsidR="000C4966" w:rsidRPr="00C1388A" w14:paraId="770613C7" w14:textId="77777777" w:rsidTr="005327C3">
        <w:trPr>
          <w:jc w:val="center"/>
        </w:trPr>
        <w:tc>
          <w:tcPr>
            <w:tcW w:w="14593" w:type="dxa"/>
            <w:gridSpan w:val="4"/>
            <w:shd w:val="clear" w:color="auto" w:fill="FFFFFF" w:themeFill="background1"/>
          </w:tcPr>
          <w:p w14:paraId="4655CD91" w14:textId="5AC2F0E0" w:rsidR="000C4966" w:rsidRPr="002E7074" w:rsidRDefault="002E7074" w:rsidP="000C4966">
            <w:pPr>
              <w:jc w:val="both"/>
              <w:rPr>
                <w:rFonts w:ascii="Century Gothic" w:eastAsia="Century Gothic" w:hAnsi="Century Gothic" w:cs="Century Gothic"/>
                <w:bCs/>
                <w:sz w:val="24"/>
                <w:szCs w:val="24"/>
              </w:rPr>
            </w:pPr>
            <w:r>
              <w:rPr>
                <w:rFonts w:ascii="Century Gothic" w:eastAsia="Century Gothic" w:hAnsi="Century Gothic" w:cs="Century Gothic"/>
                <w:bCs/>
                <w:sz w:val="24"/>
                <w:szCs w:val="24"/>
              </w:rPr>
              <w:t>Le courriel annonçant les écoles sélectionnées pour le projet pilote devrait être reçu d’ici tôt. Les prochaines étapes seraient de discuter des priorités. Des discussions s’en suivront en juin si l’école est sélectionnée.</w:t>
            </w:r>
          </w:p>
          <w:p w14:paraId="0DB5157D" w14:textId="5B2B4A5C" w:rsidR="002E7074" w:rsidRPr="00385564" w:rsidRDefault="002E7074" w:rsidP="000C4966">
            <w:pPr>
              <w:jc w:val="both"/>
              <w:rPr>
                <w:rFonts w:ascii="Century Gothic" w:eastAsia="Century Gothic" w:hAnsi="Century Gothic" w:cs="Century Gothic"/>
                <w:bCs/>
                <w:sz w:val="24"/>
                <w:szCs w:val="24"/>
                <w:highlight w:val="yellow"/>
              </w:rPr>
            </w:pPr>
          </w:p>
        </w:tc>
      </w:tr>
      <w:tr w:rsidR="000C4966" w:rsidRPr="00C1388A" w14:paraId="1A619C42" w14:textId="77777777" w:rsidTr="005327C3">
        <w:trPr>
          <w:jc w:val="center"/>
        </w:trPr>
        <w:tc>
          <w:tcPr>
            <w:tcW w:w="14593" w:type="dxa"/>
            <w:gridSpan w:val="4"/>
            <w:shd w:val="clear" w:color="auto" w:fill="FFFFFF" w:themeFill="background1"/>
          </w:tcPr>
          <w:tbl>
            <w:tblPr>
              <w:tblStyle w:val="a"/>
              <w:tblW w:w="145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4031"/>
            </w:tblGrid>
            <w:tr w:rsidR="000C4966" w:rsidRPr="00385564" w14:paraId="14CE6635" w14:textId="77777777" w:rsidTr="00201870">
              <w:trPr>
                <w:jc w:val="center"/>
              </w:trPr>
              <w:tc>
                <w:tcPr>
                  <w:tcW w:w="562" w:type="dxa"/>
                  <w:tcBorders>
                    <w:top w:val="nil"/>
                    <w:left w:val="nil"/>
                    <w:right w:val="single" w:sz="4" w:space="0" w:color="auto"/>
                  </w:tcBorders>
                  <w:shd w:val="clear" w:color="auto" w:fill="D9D9D9" w:themeFill="background1" w:themeFillShade="D9"/>
                </w:tcPr>
                <w:p w14:paraId="51AAC8A6" w14:textId="25672FB3" w:rsidR="000C4966" w:rsidRPr="002B7DA9" w:rsidRDefault="000C4966" w:rsidP="000C4966">
                  <w:pPr>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10.</w:t>
                  </w:r>
                </w:p>
              </w:tc>
              <w:tc>
                <w:tcPr>
                  <w:tcW w:w="14031" w:type="dxa"/>
                  <w:tcBorders>
                    <w:top w:val="nil"/>
                    <w:left w:val="single" w:sz="4" w:space="0" w:color="auto"/>
                    <w:right w:val="nil"/>
                  </w:tcBorders>
                  <w:shd w:val="clear" w:color="auto" w:fill="D9D9D9" w:themeFill="background1" w:themeFillShade="D9"/>
                </w:tcPr>
                <w:p w14:paraId="68A4C960" w14:textId="62D6EBA2" w:rsidR="000C4966" w:rsidRPr="002B7DA9" w:rsidRDefault="000C4966" w:rsidP="000C4966">
                  <w:pP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Cotisations</w:t>
                  </w:r>
                </w:p>
              </w:tc>
            </w:tr>
            <w:tr w:rsidR="000C4966" w:rsidRPr="00385564" w14:paraId="12971165" w14:textId="77777777" w:rsidTr="005E5256">
              <w:trPr>
                <w:jc w:val="center"/>
              </w:trPr>
              <w:tc>
                <w:tcPr>
                  <w:tcW w:w="14593" w:type="dxa"/>
                  <w:gridSpan w:val="2"/>
                  <w:tcBorders>
                    <w:left w:val="nil"/>
                    <w:right w:val="single" w:sz="4" w:space="0" w:color="auto"/>
                  </w:tcBorders>
                </w:tcPr>
                <w:p w14:paraId="72D0941A" w14:textId="00A0AE59" w:rsidR="000C4966" w:rsidRPr="001C35BF" w:rsidRDefault="001C35BF" w:rsidP="001C35BF">
                  <w:pPr>
                    <w:rPr>
                      <w:rFonts w:ascii="Century Gothic" w:eastAsia="Century Gothic" w:hAnsi="Century Gothic" w:cs="Century Gothic"/>
                      <w:bCs/>
                      <w:sz w:val="24"/>
                      <w:szCs w:val="24"/>
                    </w:rPr>
                  </w:pPr>
                  <w:r>
                    <w:rPr>
                      <w:rFonts w:ascii="Century Gothic" w:eastAsia="Century Gothic" w:hAnsi="Century Gothic" w:cs="Century Gothic"/>
                      <w:bCs/>
                      <w:sz w:val="24"/>
                      <w:szCs w:val="24"/>
                    </w:rPr>
                    <w:t>Les enseignants ont décidé de ne pas commander d’agenda scolaires pour l’année à venir, celui-ci n’étant pas suffisamment. Par conséquent, le montant de cotisations sera de $105 et non pas $115 tel que discuté précédemment.</w:t>
                  </w:r>
                </w:p>
                <w:p w14:paraId="2C60A497" w14:textId="77777777" w:rsidR="000C4966" w:rsidRPr="00385564" w:rsidRDefault="000C4966" w:rsidP="000C4966">
                  <w:pPr>
                    <w:rPr>
                      <w:rFonts w:ascii="Century Gothic" w:eastAsia="Century Gothic" w:hAnsi="Century Gothic" w:cs="Century Gothic"/>
                      <w:bCs/>
                      <w:sz w:val="24"/>
                      <w:szCs w:val="24"/>
                      <w:highlight w:val="yellow"/>
                      <w:lang w:val="fr-FR"/>
                    </w:rPr>
                  </w:pPr>
                </w:p>
              </w:tc>
            </w:tr>
            <w:tr w:rsidR="000C4966" w:rsidRPr="00385564" w14:paraId="01DBBCDC" w14:textId="77777777" w:rsidTr="005E5256">
              <w:trPr>
                <w:jc w:val="center"/>
              </w:trPr>
              <w:tc>
                <w:tcPr>
                  <w:tcW w:w="14593" w:type="dxa"/>
                  <w:gridSpan w:val="2"/>
                  <w:tcBorders>
                    <w:left w:val="nil"/>
                    <w:right w:val="single" w:sz="4" w:space="0" w:color="auto"/>
                  </w:tcBorders>
                </w:tcPr>
                <w:tbl>
                  <w:tblPr>
                    <w:tblStyle w:val="a"/>
                    <w:tblW w:w="145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4031"/>
                  </w:tblGrid>
                  <w:tr w:rsidR="000C4966" w:rsidRPr="007948C1" w14:paraId="6821DBDD" w14:textId="77777777" w:rsidTr="00C335B7">
                    <w:trPr>
                      <w:jc w:val="center"/>
                    </w:trPr>
                    <w:tc>
                      <w:tcPr>
                        <w:tcW w:w="562" w:type="dxa"/>
                        <w:tcBorders>
                          <w:top w:val="nil"/>
                          <w:left w:val="nil"/>
                          <w:bottom w:val="single" w:sz="4" w:space="0" w:color="000000"/>
                          <w:right w:val="single" w:sz="4" w:space="0" w:color="auto"/>
                        </w:tcBorders>
                        <w:shd w:val="clear" w:color="auto" w:fill="D9D9D9" w:themeFill="background1" w:themeFillShade="D9"/>
                      </w:tcPr>
                      <w:p w14:paraId="386F9FD2" w14:textId="467A714D" w:rsidR="000C4966" w:rsidRDefault="001C35BF" w:rsidP="000C4966">
                        <w:pPr>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11.</w:t>
                        </w:r>
                      </w:p>
                    </w:tc>
                    <w:tc>
                      <w:tcPr>
                        <w:tcW w:w="14031" w:type="dxa"/>
                        <w:tcBorders>
                          <w:top w:val="nil"/>
                          <w:bottom w:val="single" w:sz="4" w:space="0" w:color="000000"/>
                        </w:tcBorders>
                        <w:shd w:val="clear" w:color="auto" w:fill="D9D9D9" w:themeFill="background1" w:themeFillShade="D9"/>
                      </w:tcPr>
                      <w:p w14:paraId="2D531A3A" w14:textId="186B4121" w:rsidR="000C4966" w:rsidRPr="007948C1" w:rsidRDefault="001C35BF" w:rsidP="000C4966">
                        <w:pPr>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Autres points</w:t>
                        </w:r>
                      </w:p>
                    </w:tc>
                  </w:tr>
                  <w:tr w:rsidR="000C4966" w:rsidRPr="007948C1" w14:paraId="064FE25D" w14:textId="77777777" w:rsidTr="000C4966">
                    <w:trPr>
                      <w:jc w:val="center"/>
                    </w:trPr>
                    <w:tc>
                      <w:tcPr>
                        <w:tcW w:w="14593" w:type="dxa"/>
                        <w:gridSpan w:val="2"/>
                        <w:tcBorders>
                          <w:top w:val="nil"/>
                          <w:left w:val="nil"/>
                          <w:bottom w:val="single" w:sz="4" w:space="0" w:color="000000"/>
                        </w:tcBorders>
                        <w:shd w:val="clear" w:color="auto" w:fill="FFFFFF" w:themeFill="background1"/>
                      </w:tcPr>
                      <w:p w14:paraId="1E5FD221" w14:textId="77777777" w:rsidR="000C4966" w:rsidRDefault="001C35BF" w:rsidP="001C35BF">
                        <w:pPr>
                          <w:rPr>
                            <w:rFonts w:ascii="Century Gothic" w:eastAsia="Century Gothic" w:hAnsi="Century Gothic" w:cs="Century Gothic"/>
                            <w:bCs/>
                            <w:sz w:val="24"/>
                            <w:szCs w:val="24"/>
                          </w:rPr>
                        </w:pPr>
                        <w:r w:rsidRPr="001C35BF">
                          <w:rPr>
                            <w:rFonts w:ascii="Century Gothic" w:eastAsia="Century Gothic" w:hAnsi="Century Gothic" w:cs="Century Gothic"/>
                            <w:bCs/>
                            <w:sz w:val="24"/>
                            <w:szCs w:val="24"/>
                          </w:rPr>
                          <w:t>Une mise à jour quant au boisé à l’avant de l’école sera offerte à l’automne.</w:t>
                        </w:r>
                      </w:p>
                      <w:p w14:paraId="7F9806F5" w14:textId="79FFE1A4" w:rsidR="001C35BF" w:rsidRPr="001C35BF" w:rsidRDefault="001C35BF" w:rsidP="001C35BF">
                        <w:pPr>
                          <w:rPr>
                            <w:rFonts w:ascii="Century Gothic" w:eastAsia="Century Gothic" w:hAnsi="Century Gothic" w:cs="Century Gothic"/>
                            <w:bCs/>
                            <w:sz w:val="24"/>
                            <w:szCs w:val="24"/>
                          </w:rPr>
                        </w:pPr>
                      </w:p>
                    </w:tc>
                  </w:tr>
                  <w:tr w:rsidR="000C4966" w:rsidRPr="007948C1" w14:paraId="207296EE" w14:textId="6020D3AB" w:rsidTr="00C335B7">
                    <w:trPr>
                      <w:jc w:val="center"/>
                    </w:trPr>
                    <w:tc>
                      <w:tcPr>
                        <w:tcW w:w="562" w:type="dxa"/>
                        <w:tcBorders>
                          <w:top w:val="nil"/>
                          <w:left w:val="nil"/>
                          <w:bottom w:val="single" w:sz="4" w:space="0" w:color="000000"/>
                          <w:right w:val="single" w:sz="4" w:space="0" w:color="auto"/>
                        </w:tcBorders>
                        <w:shd w:val="clear" w:color="auto" w:fill="D9D9D9" w:themeFill="background1" w:themeFillShade="D9"/>
                      </w:tcPr>
                      <w:p w14:paraId="4B0F2E5E" w14:textId="7A18E1CB" w:rsidR="000C4966" w:rsidRPr="007948C1" w:rsidRDefault="001C35BF" w:rsidP="000C4966">
                        <w:pPr>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12</w:t>
                        </w:r>
                        <w:r w:rsidR="000C4966">
                          <w:rPr>
                            <w:rFonts w:ascii="Century Gothic" w:eastAsia="Century Gothic" w:hAnsi="Century Gothic" w:cs="Century Gothic"/>
                            <w:b/>
                            <w:sz w:val="24"/>
                            <w:szCs w:val="24"/>
                          </w:rPr>
                          <w:t>.</w:t>
                        </w:r>
                      </w:p>
                    </w:tc>
                    <w:tc>
                      <w:tcPr>
                        <w:tcW w:w="14031" w:type="dxa"/>
                        <w:tcBorders>
                          <w:top w:val="nil"/>
                          <w:bottom w:val="single" w:sz="4" w:space="0" w:color="000000"/>
                        </w:tcBorders>
                        <w:shd w:val="clear" w:color="auto" w:fill="D9D9D9" w:themeFill="background1" w:themeFillShade="D9"/>
                      </w:tcPr>
                      <w:p w14:paraId="66653856" w14:textId="676D70F4" w:rsidR="000C4966" w:rsidRPr="007948C1" w:rsidRDefault="000C4966" w:rsidP="000C4966">
                        <w:pPr>
                          <w:jc w:val="center"/>
                          <w:rPr>
                            <w:rFonts w:ascii="Century Gothic" w:eastAsia="Century Gothic" w:hAnsi="Century Gothic" w:cs="Century Gothic"/>
                            <w:b/>
                            <w:sz w:val="24"/>
                            <w:szCs w:val="24"/>
                          </w:rPr>
                        </w:pPr>
                        <w:r w:rsidRPr="007948C1">
                          <w:rPr>
                            <w:rFonts w:ascii="Century Gothic" w:eastAsia="Century Gothic" w:hAnsi="Century Gothic" w:cs="Century Gothic"/>
                            <w:b/>
                            <w:sz w:val="24"/>
                            <w:szCs w:val="24"/>
                          </w:rPr>
                          <w:t>Auto-évaluation de la rencontre</w:t>
                        </w:r>
                      </w:p>
                    </w:tc>
                  </w:tr>
                  <w:tr w:rsidR="000C4966" w:rsidRPr="007948C1" w14:paraId="5010E408" w14:textId="77777777" w:rsidTr="00C335B7">
                    <w:trPr>
                      <w:jc w:val="center"/>
                    </w:trPr>
                    <w:tc>
                      <w:tcPr>
                        <w:tcW w:w="14593" w:type="dxa"/>
                        <w:gridSpan w:val="2"/>
                        <w:tcBorders>
                          <w:left w:val="nil"/>
                          <w:bottom w:val="nil"/>
                          <w:right w:val="single" w:sz="4" w:space="0" w:color="auto"/>
                        </w:tcBorders>
                      </w:tcPr>
                      <w:p w14:paraId="3D569D51" w14:textId="51A94C80" w:rsidR="000C4966" w:rsidRDefault="000C4966" w:rsidP="000C4966">
                        <w:pPr>
                          <w:rPr>
                            <w:rFonts w:ascii="Century Gothic" w:eastAsia="Century Gothic" w:hAnsi="Century Gothic" w:cs="Century Gothic"/>
                            <w:bCs/>
                            <w:sz w:val="24"/>
                            <w:szCs w:val="24"/>
                            <w:lang w:val="fr-FR"/>
                          </w:rPr>
                        </w:pPr>
                        <w:r>
                          <w:rPr>
                            <w:rFonts w:ascii="Century Gothic" w:eastAsia="Century Gothic" w:hAnsi="Century Gothic" w:cs="Century Gothic"/>
                            <w:bCs/>
                            <w:sz w:val="24"/>
                            <w:szCs w:val="24"/>
                            <w:lang w:val="fr-FR"/>
                          </w:rPr>
                          <w:t>U</w:t>
                        </w:r>
                        <w:r w:rsidRPr="007948C1">
                          <w:rPr>
                            <w:rFonts w:ascii="Century Gothic" w:eastAsia="Century Gothic" w:hAnsi="Century Gothic" w:cs="Century Gothic"/>
                            <w:bCs/>
                            <w:sz w:val="24"/>
                            <w:szCs w:val="24"/>
                            <w:lang w:val="fr-FR"/>
                          </w:rPr>
                          <w:t xml:space="preserve">ne </w:t>
                        </w:r>
                        <w:r>
                          <w:rPr>
                            <w:rFonts w:ascii="Century Gothic" w:eastAsia="Century Gothic" w:hAnsi="Century Gothic" w:cs="Century Gothic"/>
                            <w:bCs/>
                            <w:sz w:val="24"/>
                            <w:szCs w:val="24"/>
                            <w:lang w:val="fr-FR"/>
                          </w:rPr>
                          <w:t xml:space="preserve">courte </w:t>
                        </w:r>
                        <w:r w:rsidRPr="007948C1">
                          <w:rPr>
                            <w:rFonts w:ascii="Century Gothic" w:eastAsia="Century Gothic" w:hAnsi="Century Gothic" w:cs="Century Gothic"/>
                            <w:bCs/>
                            <w:sz w:val="24"/>
                            <w:szCs w:val="24"/>
                            <w:lang w:val="fr-FR"/>
                          </w:rPr>
                          <w:t>auto-évaluation</w:t>
                        </w:r>
                        <w:r>
                          <w:rPr>
                            <w:rFonts w:ascii="Century Gothic" w:eastAsia="Century Gothic" w:hAnsi="Century Gothic" w:cs="Century Gothic"/>
                            <w:bCs/>
                            <w:sz w:val="24"/>
                            <w:szCs w:val="24"/>
                            <w:lang w:val="fr-FR"/>
                          </w:rPr>
                          <w:t xml:space="preserve"> est complétée.</w:t>
                        </w:r>
                      </w:p>
                      <w:p w14:paraId="008D8416" w14:textId="77777777" w:rsidR="000C4966" w:rsidRPr="007948C1" w:rsidRDefault="000C4966" w:rsidP="000C4966">
                        <w:pPr>
                          <w:jc w:val="both"/>
                          <w:rPr>
                            <w:rFonts w:ascii="Century Gothic" w:eastAsia="Century Gothic" w:hAnsi="Century Gothic" w:cs="Century Gothic"/>
                            <w:bCs/>
                            <w:sz w:val="24"/>
                            <w:szCs w:val="24"/>
                            <w:lang w:val="fr-FR"/>
                          </w:rPr>
                        </w:pPr>
                      </w:p>
                    </w:tc>
                  </w:tr>
                </w:tbl>
                <w:p w14:paraId="155F3E0A" w14:textId="77777777" w:rsidR="000C4966" w:rsidRPr="007948C1" w:rsidRDefault="000C4966" w:rsidP="000C4966">
                  <w:pPr>
                    <w:rPr>
                      <w:rFonts w:ascii="Century Gothic" w:eastAsia="Century Gothic" w:hAnsi="Century Gothic" w:cs="Century Gothic"/>
                      <w:bCs/>
                      <w:sz w:val="24"/>
                      <w:szCs w:val="24"/>
                      <w:lang w:val="fr-FR"/>
                    </w:rPr>
                  </w:pPr>
                </w:p>
              </w:tc>
            </w:tr>
            <w:tr w:rsidR="000C4966" w:rsidRPr="00385564" w14:paraId="6DC4708D" w14:textId="77777777" w:rsidTr="00201870">
              <w:trPr>
                <w:jc w:val="center"/>
              </w:trPr>
              <w:tc>
                <w:tcPr>
                  <w:tcW w:w="562" w:type="dxa"/>
                  <w:tcBorders>
                    <w:left w:val="nil"/>
                    <w:right w:val="single" w:sz="4" w:space="0" w:color="auto"/>
                  </w:tcBorders>
                  <w:shd w:val="clear" w:color="auto" w:fill="D9D9D9" w:themeFill="background1" w:themeFillShade="D9"/>
                </w:tcPr>
                <w:p w14:paraId="152BCEF3" w14:textId="77777777" w:rsidR="000C4966" w:rsidRDefault="000C4966" w:rsidP="000C4966">
                  <w:pPr>
                    <w:jc w:val="both"/>
                    <w:rPr>
                      <w:rFonts w:ascii="Century Gothic" w:eastAsia="Century Gothic" w:hAnsi="Century Gothic" w:cs="Century Gothic"/>
                      <w:b/>
                      <w:sz w:val="24"/>
                      <w:szCs w:val="24"/>
                    </w:rPr>
                  </w:pPr>
                </w:p>
              </w:tc>
              <w:tc>
                <w:tcPr>
                  <w:tcW w:w="14031" w:type="dxa"/>
                  <w:tcBorders>
                    <w:left w:val="single" w:sz="4" w:space="0" w:color="auto"/>
                    <w:right w:val="nil"/>
                  </w:tcBorders>
                  <w:shd w:val="clear" w:color="auto" w:fill="D9D9D9" w:themeFill="background1" w:themeFillShade="D9"/>
                </w:tcPr>
                <w:p w14:paraId="4CAEECEF" w14:textId="77777777" w:rsidR="000C4966" w:rsidRPr="007948C1" w:rsidRDefault="000C4966" w:rsidP="000C4966">
                  <w:pPr>
                    <w:jc w:val="center"/>
                    <w:rPr>
                      <w:rFonts w:ascii="Century Gothic" w:eastAsia="Century Gothic" w:hAnsi="Century Gothic" w:cs="Century Gothic"/>
                      <w:b/>
                      <w:sz w:val="24"/>
                      <w:szCs w:val="24"/>
                    </w:rPr>
                  </w:pPr>
                </w:p>
              </w:tc>
            </w:tr>
            <w:tr w:rsidR="000C4966" w:rsidRPr="00385564" w14:paraId="43422AFC" w14:textId="77777777" w:rsidTr="004A5F33">
              <w:trPr>
                <w:jc w:val="center"/>
              </w:trPr>
              <w:tc>
                <w:tcPr>
                  <w:tcW w:w="14593" w:type="dxa"/>
                  <w:gridSpan w:val="2"/>
                  <w:tcBorders>
                    <w:left w:val="nil"/>
                    <w:right w:val="single" w:sz="4" w:space="0" w:color="auto"/>
                  </w:tcBorders>
                  <w:shd w:val="clear" w:color="auto" w:fill="FFFFFF" w:themeFill="background1"/>
                </w:tcPr>
                <w:p w14:paraId="5C2CF1B9" w14:textId="77777777" w:rsidR="000C4966" w:rsidRPr="007948C1" w:rsidRDefault="000C4966" w:rsidP="000C4966">
                  <w:pPr>
                    <w:jc w:val="center"/>
                    <w:rPr>
                      <w:rFonts w:ascii="Century Gothic" w:eastAsia="Century Gothic" w:hAnsi="Century Gothic" w:cs="Century Gothic"/>
                      <w:b/>
                      <w:sz w:val="24"/>
                      <w:szCs w:val="24"/>
                    </w:rPr>
                  </w:pPr>
                </w:p>
              </w:tc>
            </w:tr>
            <w:tr w:rsidR="000C4966" w:rsidRPr="00385564" w14:paraId="5F5CB06D" w14:textId="77777777" w:rsidTr="00201870">
              <w:trPr>
                <w:jc w:val="center"/>
              </w:trPr>
              <w:tc>
                <w:tcPr>
                  <w:tcW w:w="562" w:type="dxa"/>
                  <w:tcBorders>
                    <w:left w:val="nil"/>
                    <w:right w:val="single" w:sz="4" w:space="0" w:color="auto"/>
                  </w:tcBorders>
                  <w:shd w:val="clear" w:color="auto" w:fill="D9D9D9" w:themeFill="background1" w:themeFillShade="D9"/>
                </w:tcPr>
                <w:p w14:paraId="220CDC61" w14:textId="306760EB" w:rsidR="000C4966" w:rsidRPr="007948C1" w:rsidRDefault="001C35BF" w:rsidP="000C4966">
                  <w:pPr>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13</w:t>
                  </w:r>
                  <w:r w:rsidR="000C4966">
                    <w:rPr>
                      <w:rFonts w:ascii="Century Gothic" w:eastAsia="Century Gothic" w:hAnsi="Century Gothic" w:cs="Century Gothic"/>
                      <w:b/>
                      <w:sz w:val="24"/>
                      <w:szCs w:val="24"/>
                    </w:rPr>
                    <w:t>.</w:t>
                  </w:r>
                </w:p>
              </w:tc>
              <w:tc>
                <w:tcPr>
                  <w:tcW w:w="14031" w:type="dxa"/>
                  <w:tcBorders>
                    <w:left w:val="single" w:sz="4" w:space="0" w:color="auto"/>
                    <w:right w:val="nil"/>
                  </w:tcBorders>
                  <w:shd w:val="clear" w:color="auto" w:fill="D9D9D9" w:themeFill="background1" w:themeFillShade="D9"/>
                </w:tcPr>
                <w:p w14:paraId="626F354D" w14:textId="626F48B3" w:rsidR="000C4966" w:rsidRPr="007948C1" w:rsidRDefault="000C4966" w:rsidP="000C4966">
                  <w:pPr>
                    <w:jc w:val="center"/>
                    <w:rPr>
                      <w:rFonts w:ascii="Century Gothic" w:eastAsia="Century Gothic" w:hAnsi="Century Gothic" w:cs="Century Gothic"/>
                      <w:bCs/>
                      <w:sz w:val="24"/>
                      <w:szCs w:val="24"/>
                    </w:rPr>
                  </w:pPr>
                  <w:r w:rsidRPr="007948C1">
                    <w:rPr>
                      <w:rFonts w:ascii="Century Gothic" w:eastAsia="Century Gothic" w:hAnsi="Century Gothic" w:cs="Century Gothic"/>
                      <w:b/>
                      <w:sz w:val="24"/>
                      <w:szCs w:val="24"/>
                    </w:rPr>
                    <w:t>Levée de la réunion</w:t>
                  </w:r>
                </w:p>
              </w:tc>
            </w:tr>
            <w:tr w:rsidR="000C4966" w:rsidRPr="00385564" w14:paraId="658D0EEB" w14:textId="77777777" w:rsidTr="00201870">
              <w:trPr>
                <w:jc w:val="center"/>
              </w:trPr>
              <w:tc>
                <w:tcPr>
                  <w:tcW w:w="14593" w:type="dxa"/>
                  <w:gridSpan w:val="2"/>
                  <w:tcBorders>
                    <w:left w:val="nil"/>
                    <w:bottom w:val="nil"/>
                    <w:right w:val="nil"/>
                  </w:tcBorders>
                </w:tcPr>
                <w:p w14:paraId="362FA5F1" w14:textId="2845B7E1" w:rsidR="000C4966" w:rsidRPr="007948C1" w:rsidRDefault="000C4966" w:rsidP="000C4966">
                  <w:pPr>
                    <w:jc w:val="both"/>
                    <w:rPr>
                      <w:rFonts w:ascii="Century Gothic" w:eastAsia="Century Gothic" w:hAnsi="Century Gothic" w:cs="Century Gothic"/>
                      <w:bCs/>
                      <w:sz w:val="24"/>
                      <w:szCs w:val="24"/>
                      <w:lang w:val="fr-FR"/>
                    </w:rPr>
                  </w:pPr>
                  <w:r>
                    <w:rPr>
                      <w:rFonts w:ascii="Century Gothic" w:eastAsia="Century Gothic" w:hAnsi="Century Gothic" w:cs="Century Gothic"/>
                      <w:bCs/>
                      <w:sz w:val="24"/>
                      <w:szCs w:val="24"/>
                      <w:lang w:val="fr-FR"/>
                    </w:rPr>
                    <w:t>L</w:t>
                  </w:r>
                  <w:r w:rsidRPr="007948C1">
                    <w:rPr>
                      <w:rFonts w:ascii="Century Gothic" w:eastAsia="Century Gothic" w:hAnsi="Century Gothic" w:cs="Century Gothic"/>
                      <w:bCs/>
                      <w:sz w:val="24"/>
                      <w:szCs w:val="24"/>
                      <w:lang w:val="fr-FR"/>
                    </w:rPr>
                    <w:t xml:space="preserve">a levée de la réunion est proposée à </w:t>
                  </w:r>
                  <w:r>
                    <w:rPr>
                      <w:rFonts w:ascii="Century Gothic" w:eastAsia="Century Gothic" w:hAnsi="Century Gothic" w:cs="Century Gothic"/>
                      <w:bCs/>
                      <w:sz w:val="24"/>
                      <w:szCs w:val="24"/>
                      <w:lang w:val="fr-FR"/>
                    </w:rPr>
                    <w:t>20:</w:t>
                  </w:r>
                  <w:r w:rsidR="001C35BF">
                    <w:rPr>
                      <w:rFonts w:ascii="Century Gothic" w:eastAsia="Century Gothic" w:hAnsi="Century Gothic" w:cs="Century Gothic"/>
                      <w:bCs/>
                      <w:sz w:val="24"/>
                      <w:szCs w:val="24"/>
                      <w:lang w:val="fr-FR"/>
                    </w:rPr>
                    <w:t>10</w:t>
                  </w:r>
                  <w:r w:rsidRPr="007948C1">
                    <w:rPr>
                      <w:rFonts w:ascii="Century Gothic" w:eastAsia="Century Gothic" w:hAnsi="Century Gothic" w:cs="Century Gothic"/>
                      <w:bCs/>
                      <w:sz w:val="24"/>
                      <w:szCs w:val="24"/>
                      <w:lang w:val="fr-FR"/>
                    </w:rPr>
                    <w:t>.</w:t>
                  </w:r>
                </w:p>
                <w:p w14:paraId="48898745" w14:textId="77777777" w:rsidR="000C4966" w:rsidRPr="00883697" w:rsidRDefault="000C4966" w:rsidP="000C4966">
                  <w:pPr>
                    <w:rPr>
                      <w:rFonts w:ascii="Century Gothic" w:eastAsia="Century Gothic" w:hAnsi="Century Gothic" w:cs="Century Gothic"/>
                      <w:sz w:val="24"/>
                      <w:szCs w:val="24"/>
                    </w:rPr>
                  </w:pPr>
                  <w:r w:rsidRPr="00883697">
                    <w:rPr>
                      <w:rFonts w:ascii="Century Gothic" w:eastAsia="Century Gothic" w:hAnsi="Century Gothic" w:cs="Century Gothic"/>
                      <w:sz w:val="24"/>
                      <w:szCs w:val="24"/>
                    </w:rPr>
                    <w:t xml:space="preserve">Proposé : </w:t>
                  </w:r>
                  <w:r>
                    <w:rPr>
                      <w:rFonts w:ascii="Century Gothic" w:eastAsia="Century Gothic" w:hAnsi="Century Gothic" w:cs="Century Gothic"/>
                      <w:sz w:val="24"/>
                      <w:szCs w:val="24"/>
                    </w:rPr>
                    <w:t>Sébastien</w:t>
                  </w:r>
                </w:p>
                <w:p w14:paraId="5F172D11" w14:textId="6AD586AF" w:rsidR="000C4966" w:rsidRPr="00883697" w:rsidRDefault="000C4966" w:rsidP="000C4966">
                  <w:pPr>
                    <w:rPr>
                      <w:rFonts w:ascii="Century Gothic" w:eastAsia="Century Gothic" w:hAnsi="Century Gothic" w:cs="Century Gothic"/>
                      <w:sz w:val="24"/>
                      <w:szCs w:val="24"/>
                    </w:rPr>
                  </w:pPr>
                  <w:r w:rsidRPr="00883697">
                    <w:rPr>
                      <w:rFonts w:ascii="Century Gothic" w:eastAsia="Century Gothic" w:hAnsi="Century Gothic" w:cs="Century Gothic"/>
                      <w:sz w:val="24"/>
                      <w:szCs w:val="24"/>
                    </w:rPr>
                    <w:t xml:space="preserve">Appuyé : </w:t>
                  </w:r>
                  <w:r w:rsidR="001C35BF">
                    <w:rPr>
                      <w:rFonts w:ascii="Century Gothic" w:eastAsia="Century Gothic" w:hAnsi="Century Gothic" w:cs="Century Gothic"/>
                      <w:sz w:val="24"/>
                      <w:szCs w:val="24"/>
                    </w:rPr>
                    <w:t>Leanna</w:t>
                  </w:r>
                </w:p>
                <w:p w14:paraId="4F1A1260" w14:textId="2AAE9BE2" w:rsidR="000C4966" w:rsidRPr="007948C1" w:rsidRDefault="000C4966" w:rsidP="000C4966">
                  <w:pPr>
                    <w:jc w:val="both"/>
                    <w:rPr>
                      <w:rFonts w:ascii="Century Gothic" w:eastAsia="Century Gothic" w:hAnsi="Century Gothic" w:cs="Century Gothic"/>
                      <w:bCs/>
                      <w:sz w:val="24"/>
                      <w:szCs w:val="24"/>
                      <w:lang w:val="fr-FR"/>
                    </w:rPr>
                  </w:pPr>
                  <w:r w:rsidRPr="007948C1">
                    <w:rPr>
                      <w:rFonts w:ascii="Century Gothic" w:eastAsia="Century Gothic" w:hAnsi="Century Gothic" w:cs="Century Gothic"/>
                      <w:bCs/>
                      <w:sz w:val="24"/>
                      <w:szCs w:val="24"/>
                      <w:lang w:val="fr-FR"/>
                    </w:rPr>
                    <w:t>La motion est adoptée à l’unanimité.</w:t>
                  </w:r>
                </w:p>
                <w:p w14:paraId="54C6B14F" w14:textId="46C95E33" w:rsidR="000C4966" w:rsidRPr="007948C1" w:rsidRDefault="000C4966" w:rsidP="000C4966">
                  <w:pPr>
                    <w:jc w:val="both"/>
                    <w:rPr>
                      <w:rFonts w:ascii="Century Gothic" w:eastAsia="Century Gothic" w:hAnsi="Century Gothic" w:cs="Century Gothic"/>
                      <w:bCs/>
                      <w:sz w:val="24"/>
                      <w:szCs w:val="24"/>
                    </w:rPr>
                  </w:pPr>
                </w:p>
              </w:tc>
            </w:tr>
          </w:tbl>
          <w:p w14:paraId="247AE9A1" w14:textId="77777777" w:rsidR="000C4966" w:rsidRPr="00385564" w:rsidRDefault="000C4966" w:rsidP="000C4966">
            <w:pPr>
              <w:jc w:val="both"/>
              <w:rPr>
                <w:rFonts w:ascii="Century Gothic" w:eastAsia="Century Gothic" w:hAnsi="Century Gothic" w:cs="Century Gothic"/>
                <w:bCs/>
                <w:sz w:val="24"/>
                <w:szCs w:val="24"/>
                <w:highlight w:val="yellow"/>
              </w:rPr>
            </w:pPr>
          </w:p>
        </w:tc>
      </w:tr>
    </w:tbl>
    <w:p w14:paraId="569D53AA" w14:textId="6DD948F3" w:rsidR="00661537" w:rsidRPr="00C1388A" w:rsidRDefault="00661537" w:rsidP="00C1388A">
      <w:pPr>
        <w:spacing w:line="240" w:lineRule="auto"/>
        <w:rPr>
          <w:rFonts w:ascii="Century Gothic" w:hAnsi="Century Gothic"/>
          <w:sz w:val="24"/>
          <w:szCs w:val="24"/>
        </w:rPr>
      </w:pPr>
    </w:p>
    <w:sectPr w:rsidR="00661537" w:rsidRPr="00C1388A">
      <w:headerReference w:type="even" r:id="rId11"/>
      <w:headerReference w:type="default" r:id="rId12"/>
      <w:footerReference w:type="even" r:id="rId13"/>
      <w:footerReference w:type="default" r:id="rId14"/>
      <w:headerReference w:type="first" r:id="rId15"/>
      <w:footerReference w:type="first" r:id="rId16"/>
      <w:pgSz w:w="15840" w:h="12240" w:orient="landscape"/>
      <w:pgMar w:top="1800" w:right="1440" w:bottom="180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799B" w14:textId="77777777" w:rsidR="00730AC8" w:rsidRDefault="00730AC8" w:rsidP="00DC06EF">
      <w:pPr>
        <w:spacing w:after="0" w:line="240" w:lineRule="auto"/>
      </w:pPr>
      <w:r>
        <w:separator/>
      </w:r>
    </w:p>
  </w:endnote>
  <w:endnote w:type="continuationSeparator" w:id="0">
    <w:p w14:paraId="75307FF0" w14:textId="77777777" w:rsidR="00730AC8" w:rsidRDefault="00730AC8" w:rsidP="00DC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8A66" w14:textId="77777777" w:rsidR="00DC06EF" w:rsidRDefault="00DC0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ACF9F" w14:textId="77777777" w:rsidR="00DC06EF" w:rsidRDefault="00DC0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8BC5" w14:textId="77777777" w:rsidR="00DC06EF" w:rsidRDefault="00DC0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8A3C9" w14:textId="77777777" w:rsidR="00730AC8" w:rsidRDefault="00730AC8" w:rsidP="00DC06EF">
      <w:pPr>
        <w:spacing w:after="0" w:line="240" w:lineRule="auto"/>
      </w:pPr>
      <w:r>
        <w:separator/>
      </w:r>
    </w:p>
  </w:footnote>
  <w:footnote w:type="continuationSeparator" w:id="0">
    <w:p w14:paraId="1A376776" w14:textId="77777777" w:rsidR="00730AC8" w:rsidRDefault="00730AC8" w:rsidP="00DC0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A7881" w14:textId="77777777" w:rsidR="00DC06EF" w:rsidRDefault="00DC0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D50F" w14:textId="77777777" w:rsidR="00DC06EF" w:rsidRDefault="00DC0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076E" w14:textId="77777777" w:rsidR="00DC06EF" w:rsidRDefault="00DC0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BA9"/>
    <w:multiLevelType w:val="hybridMultilevel"/>
    <w:tmpl w:val="CFB605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DF422F"/>
    <w:multiLevelType w:val="multilevel"/>
    <w:tmpl w:val="9ABCA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83F95"/>
    <w:multiLevelType w:val="hybridMultilevel"/>
    <w:tmpl w:val="D7823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1D2DDE"/>
    <w:multiLevelType w:val="hybridMultilevel"/>
    <w:tmpl w:val="D488DB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FC61AA6"/>
    <w:multiLevelType w:val="hybridMultilevel"/>
    <w:tmpl w:val="34A04606"/>
    <w:lvl w:ilvl="0" w:tplc="38D0EAE6">
      <w:start w:val="10"/>
      <w:numFmt w:val="bullet"/>
      <w:lvlText w:val="-"/>
      <w:lvlJc w:val="left"/>
      <w:pPr>
        <w:ind w:left="720" w:hanging="360"/>
      </w:pPr>
      <w:rPr>
        <w:rFonts w:ascii="Century Gothic" w:eastAsia="Century Gothic" w:hAnsi="Century Gothic" w:cs="Century Gothic"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23D4921"/>
    <w:multiLevelType w:val="hybridMultilevel"/>
    <w:tmpl w:val="E3444AB8"/>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56541C9"/>
    <w:multiLevelType w:val="hybridMultilevel"/>
    <w:tmpl w:val="14D6A074"/>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56662E5"/>
    <w:multiLevelType w:val="hybridMultilevel"/>
    <w:tmpl w:val="4188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0B0A05"/>
    <w:multiLevelType w:val="hybridMultilevel"/>
    <w:tmpl w:val="1D0A5DCA"/>
    <w:lvl w:ilvl="0" w:tplc="77E64158">
      <w:start w:val="1"/>
      <w:numFmt w:val="bullet"/>
      <w:lvlText w:val="-"/>
      <w:lvlJc w:val="left"/>
      <w:pPr>
        <w:ind w:left="720" w:hanging="360"/>
      </w:pPr>
      <w:rPr>
        <w:rFonts w:ascii="Century Gothic" w:eastAsia="Century Gothic" w:hAnsi="Century Gothic" w:cs="Century Gothic"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ECD2A08"/>
    <w:multiLevelType w:val="hybridMultilevel"/>
    <w:tmpl w:val="16C00A2C"/>
    <w:lvl w:ilvl="0" w:tplc="B222509E">
      <w:numFmt w:val="bullet"/>
      <w:lvlText w:val="-"/>
      <w:lvlJc w:val="left"/>
      <w:pPr>
        <w:ind w:left="1080" w:hanging="360"/>
      </w:pPr>
      <w:rPr>
        <w:rFonts w:ascii="Arial" w:eastAsiaTheme="minorHAnsi"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2EEB209C"/>
    <w:multiLevelType w:val="hybridMultilevel"/>
    <w:tmpl w:val="AC3048A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8E32E7D"/>
    <w:multiLevelType w:val="hybridMultilevel"/>
    <w:tmpl w:val="965CD85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50B745D"/>
    <w:multiLevelType w:val="hybridMultilevel"/>
    <w:tmpl w:val="BB0E82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75E2F9D"/>
    <w:multiLevelType w:val="hybridMultilevel"/>
    <w:tmpl w:val="B24EEF5A"/>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C4D37F4"/>
    <w:multiLevelType w:val="multilevel"/>
    <w:tmpl w:val="C7C66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8"/>
      <w:numFmt w:val="bullet"/>
      <w:lvlText w:val="-"/>
      <w:lvlJc w:val="left"/>
      <w:pPr>
        <w:ind w:left="2160" w:hanging="360"/>
      </w:pPr>
      <w:rPr>
        <w:rFonts w:ascii="Century Gothic" w:eastAsia="Calibri" w:hAnsi="Century Gothic" w:cstheme="minorHAns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E82BDB"/>
    <w:multiLevelType w:val="hybridMultilevel"/>
    <w:tmpl w:val="04C66CD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64501281"/>
    <w:multiLevelType w:val="multilevel"/>
    <w:tmpl w:val="1EF4C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597D77"/>
    <w:multiLevelType w:val="hybridMultilevel"/>
    <w:tmpl w:val="A1D61C34"/>
    <w:lvl w:ilvl="0" w:tplc="69BCE444">
      <w:numFmt w:val="bullet"/>
      <w:lvlText w:val="-"/>
      <w:lvlJc w:val="left"/>
      <w:pPr>
        <w:ind w:left="1080" w:hanging="360"/>
      </w:pPr>
      <w:rPr>
        <w:rFonts w:ascii="Arial" w:eastAsiaTheme="minorHAnsi" w:hAnsi="Arial" w:cs="Arial" w:hint="default"/>
      </w:rPr>
    </w:lvl>
    <w:lvl w:ilvl="1" w:tplc="0C0C0003">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8" w15:restartNumberingAfterBreak="0">
    <w:nsid w:val="6C3B558F"/>
    <w:multiLevelType w:val="hybridMultilevel"/>
    <w:tmpl w:val="621093A0"/>
    <w:lvl w:ilvl="0" w:tplc="681E9D26">
      <w:start w:val="1"/>
      <w:numFmt w:val="decimal"/>
      <w:lvlText w:val="%1."/>
      <w:lvlJc w:val="left"/>
      <w:pPr>
        <w:ind w:left="720" w:hanging="360"/>
      </w:pPr>
      <w:rPr>
        <w:rFonts w:ascii="Century Gothic" w:eastAsia="Century Gothic" w:hAnsi="Century Gothic" w:cs="Century Gothic" w:hint="default"/>
        <w:b/>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7736673">
    <w:abstractNumId w:val="12"/>
  </w:num>
  <w:num w:numId="2" w16cid:durableId="1262682122">
    <w:abstractNumId w:val="5"/>
  </w:num>
  <w:num w:numId="3" w16cid:durableId="638848837">
    <w:abstractNumId w:val="18"/>
  </w:num>
  <w:num w:numId="4" w16cid:durableId="848565310">
    <w:abstractNumId w:val="10"/>
  </w:num>
  <w:num w:numId="5" w16cid:durableId="86508208">
    <w:abstractNumId w:val="15"/>
  </w:num>
  <w:num w:numId="6" w16cid:durableId="2017416337">
    <w:abstractNumId w:val="9"/>
  </w:num>
  <w:num w:numId="7" w16cid:durableId="1365866794">
    <w:abstractNumId w:val="4"/>
  </w:num>
  <w:num w:numId="8" w16cid:durableId="1361515101">
    <w:abstractNumId w:val="6"/>
  </w:num>
  <w:num w:numId="9" w16cid:durableId="459997905">
    <w:abstractNumId w:val="14"/>
  </w:num>
  <w:num w:numId="10" w16cid:durableId="1002397700">
    <w:abstractNumId w:val="16"/>
  </w:num>
  <w:num w:numId="11" w16cid:durableId="1473788524">
    <w:abstractNumId w:val="17"/>
  </w:num>
  <w:num w:numId="12" w16cid:durableId="557938395">
    <w:abstractNumId w:val="11"/>
  </w:num>
  <w:num w:numId="13" w16cid:durableId="1909726780">
    <w:abstractNumId w:val="8"/>
  </w:num>
  <w:num w:numId="14" w16cid:durableId="442767120">
    <w:abstractNumId w:val="3"/>
  </w:num>
  <w:num w:numId="15" w16cid:durableId="1881236237">
    <w:abstractNumId w:val="7"/>
  </w:num>
  <w:num w:numId="16" w16cid:durableId="867254897">
    <w:abstractNumId w:val="7"/>
  </w:num>
  <w:num w:numId="17" w16cid:durableId="1070880663">
    <w:abstractNumId w:val="7"/>
  </w:num>
  <w:num w:numId="18" w16cid:durableId="100734826">
    <w:abstractNumId w:val="0"/>
  </w:num>
  <w:num w:numId="19" w16cid:durableId="693530858">
    <w:abstractNumId w:val="1"/>
  </w:num>
  <w:num w:numId="20" w16cid:durableId="1557206763">
    <w:abstractNumId w:val="13"/>
  </w:num>
  <w:num w:numId="21" w16cid:durableId="392847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EBE"/>
    <w:rsid w:val="00004C74"/>
    <w:rsid w:val="00011270"/>
    <w:rsid w:val="00020E3E"/>
    <w:rsid w:val="00022DC9"/>
    <w:rsid w:val="00025B45"/>
    <w:rsid w:val="0002683A"/>
    <w:rsid w:val="00032F9E"/>
    <w:rsid w:val="00060449"/>
    <w:rsid w:val="00062BF3"/>
    <w:rsid w:val="0006323D"/>
    <w:rsid w:val="00067457"/>
    <w:rsid w:val="00070E85"/>
    <w:rsid w:val="00086D21"/>
    <w:rsid w:val="00097248"/>
    <w:rsid w:val="000A4864"/>
    <w:rsid w:val="000A6BC0"/>
    <w:rsid w:val="000B199D"/>
    <w:rsid w:val="000B33FD"/>
    <w:rsid w:val="000C25D4"/>
    <w:rsid w:val="000C30E2"/>
    <w:rsid w:val="000C4966"/>
    <w:rsid w:val="000C497D"/>
    <w:rsid w:val="000D3D4C"/>
    <w:rsid w:val="000D591B"/>
    <w:rsid w:val="000D75DE"/>
    <w:rsid w:val="000E4105"/>
    <w:rsid w:val="000F0487"/>
    <w:rsid w:val="000F4F6F"/>
    <w:rsid w:val="00101FB7"/>
    <w:rsid w:val="00111E7C"/>
    <w:rsid w:val="00113904"/>
    <w:rsid w:val="00117EA0"/>
    <w:rsid w:val="00120360"/>
    <w:rsid w:val="00125ADE"/>
    <w:rsid w:val="00127CD3"/>
    <w:rsid w:val="00133709"/>
    <w:rsid w:val="001354D1"/>
    <w:rsid w:val="0014532F"/>
    <w:rsid w:val="00160AD8"/>
    <w:rsid w:val="00166A5F"/>
    <w:rsid w:val="0017767F"/>
    <w:rsid w:val="00182D10"/>
    <w:rsid w:val="00185C28"/>
    <w:rsid w:val="00187CF9"/>
    <w:rsid w:val="00191A54"/>
    <w:rsid w:val="00195106"/>
    <w:rsid w:val="00195220"/>
    <w:rsid w:val="00195643"/>
    <w:rsid w:val="00196F78"/>
    <w:rsid w:val="001A079A"/>
    <w:rsid w:val="001A7E85"/>
    <w:rsid w:val="001B1540"/>
    <w:rsid w:val="001C35BF"/>
    <w:rsid w:val="001C606B"/>
    <w:rsid w:val="001D05D0"/>
    <w:rsid w:val="001D5B1F"/>
    <w:rsid w:val="001D7C28"/>
    <w:rsid w:val="001E7F37"/>
    <w:rsid w:val="001E7F5E"/>
    <w:rsid w:val="001F704B"/>
    <w:rsid w:val="001F797C"/>
    <w:rsid w:val="00201870"/>
    <w:rsid w:val="002043A8"/>
    <w:rsid w:val="0020531A"/>
    <w:rsid w:val="002141BB"/>
    <w:rsid w:val="00214FFF"/>
    <w:rsid w:val="002208DC"/>
    <w:rsid w:val="0022155E"/>
    <w:rsid w:val="00231FDF"/>
    <w:rsid w:val="002402C9"/>
    <w:rsid w:val="00244F56"/>
    <w:rsid w:val="00245495"/>
    <w:rsid w:val="00245D47"/>
    <w:rsid w:val="0025076F"/>
    <w:rsid w:val="00250A61"/>
    <w:rsid w:val="00260567"/>
    <w:rsid w:val="00275E25"/>
    <w:rsid w:val="002806D8"/>
    <w:rsid w:val="00284C94"/>
    <w:rsid w:val="00290ADB"/>
    <w:rsid w:val="00295BBB"/>
    <w:rsid w:val="002A3097"/>
    <w:rsid w:val="002A78C2"/>
    <w:rsid w:val="002B1234"/>
    <w:rsid w:val="002B41FB"/>
    <w:rsid w:val="002B7DA9"/>
    <w:rsid w:val="002C0CB3"/>
    <w:rsid w:val="002C7BC1"/>
    <w:rsid w:val="002E0A75"/>
    <w:rsid w:val="002E16C6"/>
    <w:rsid w:val="002E2774"/>
    <w:rsid w:val="002E7074"/>
    <w:rsid w:val="002F4AC3"/>
    <w:rsid w:val="00301E7F"/>
    <w:rsid w:val="003225E1"/>
    <w:rsid w:val="00335C8A"/>
    <w:rsid w:val="00345D3D"/>
    <w:rsid w:val="00345ED4"/>
    <w:rsid w:val="0034645F"/>
    <w:rsid w:val="00353F86"/>
    <w:rsid w:val="00354351"/>
    <w:rsid w:val="00356B94"/>
    <w:rsid w:val="003574B7"/>
    <w:rsid w:val="00360067"/>
    <w:rsid w:val="0037404C"/>
    <w:rsid w:val="00381D6F"/>
    <w:rsid w:val="00381D88"/>
    <w:rsid w:val="003848BF"/>
    <w:rsid w:val="00385564"/>
    <w:rsid w:val="00386DB0"/>
    <w:rsid w:val="00397CEA"/>
    <w:rsid w:val="003D08A5"/>
    <w:rsid w:val="003D42F6"/>
    <w:rsid w:val="003E7AE8"/>
    <w:rsid w:val="00401566"/>
    <w:rsid w:val="00401946"/>
    <w:rsid w:val="00401CEC"/>
    <w:rsid w:val="0041231F"/>
    <w:rsid w:val="0041379B"/>
    <w:rsid w:val="004316D5"/>
    <w:rsid w:val="00453E48"/>
    <w:rsid w:val="004626FA"/>
    <w:rsid w:val="0046444C"/>
    <w:rsid w:val="00465C70"/>
    <w:rsid w:val="00470102"/>
    <w:rsid w:val="00470ECF"/>
    <w:rsid w:val="004907BA"/>
    <w:rsid w:val="00491B2B"/>
    <w:rsid w:val="00492B17"/>
    <w:rsid w:val="0049726A"/>
    <w:rsid w:val="004B682C"/>
    <w:rsid w:val="004C12E9"/>
    <w:rsid w:val="004C432C"/>
    <w:rsid w:val="004C5484"/>
    <w:rsid w:val="004C5E1B"/>
    <w:rsid w:val="0051715B"/>
    <w:rsid w:val="00520D57"/>
    <w:rsid w:val="00521FAA"/>
    <w:rsid w:val="00532A0F"/>
    <w:rsid w:val="00540459"/>
    <w:rsid w:val="005503BA"/>
    <w:rsid w:val="00551A0B"/>
    <w:rsid w:val="00551DA8"/>
    <w:rsid w:val="00552B9C"/>
    <w:rsid w:val="00554712"/>
    <w:rsid w:val="00557810"/>
    <w:rsid w:val="00562626"/>
    <w:rsid w:val="00572794"/>
    <w:rsid w:val="00572FF6"/>
    <w:rsid w:val="00574D6E"/>
    <w:rsid w:val="00575E69"/>
    <w:rsid w:val="00576DA7"/>
    <w:rsid w:val="00583AA7"/>
    <w:rsid w:val="00584063"/>
    <w:rsid w:val="00585BD9"/>
    <w:rsid w:val="0058677B"/>
    <w:rsid w:val="005931CD"/>
    <w:rsid w:val="005B05A0"/>
    <w:rsid w:val="005C2A61"/>
    <w:rsid w:val="005C42A4"/>
    <w:rsid w:val="005D6738"/>
    <w:rsid w:val="005E105A"/>
    <w:rsid w:val="005F0F65"/>
    <w:rsid w:val="005F3590"/>
    <w:rsid w:val="00601915"/>
    <w:rsid w:val="00627D5B"/>
    <w:rsid w:val="00633401"/>
    <w:rsid w:val="00636ED6"/>
    <w:rsid w:val="0063793D"/>
    <w:rsid w:val="00647616"/>
    <w:rsid w:val="006566B5"/>
    <w:rsid w:val="00661537"/>
    <w:rsid w:val="006616F5"/>
    <w:rsid w:val="0067738C"/>
    <w:rsid w:val="00681CCF"/>
    <w:rsid w:val="00682D18"/>
    <w:rsid w:val="00690445"/>
    <w:rsid w:val="00693C46"/>
    <w:rsid w:val="0069480D"/>
    <w:rsid w:val="006A185C"/>
    <w:rsid w:val="006A3A71"/>
    <w:rsid w:val="006A474E"/>
    <w:rsid w:val="006B0FBB"/>
    <w:rsid w:val="006B252B"/>
    <w:rsid w:val="006B4C42"/>
    <w:rsid w:val="006B607B"/>
    <w:rsid w:val="006D0143"/>
    <w:rsid w:val="006E0138"/>
    <w:rsid w:val="006F3288"/>
    <w:rsid w:val="006F59E2"/>
    <w:rsid w:val="006F626B"/>
    <w:rsid w:val="006F6525"/>
    <w:rsid w:val="006F7DB7"/>
    <w:rsid w:val="006F7FB1"/>
    <w:rsid w:val="007063F5"/>
    <w:rsid w:val="00715E86"/>
    <w:rsid w:val="00716E29"/>
    <w:rsid w:val="007170B7"/>
    <w:rsid w:val="00723D39"/>
    <w:rsid w:val="00725FEE"/>
    <w:rsid w:val="00730AC8"/>
    <w:rsid w:val="00740E48"/>
    <w:rsid w:val="0074323E"/>
    <w:rsid w:val="00770720"/>
    <w:rsid w:val="00776449"/>
    <w:rsid w:val="00791F86"/>
    <w:rsid w:val="00792746"/>
    <w:rsid w:val="007948C1"/>
    <w:rsid w:val="007A3C5D"/>
    <w:rsid w:val="007A482E"/>
    <w:rsid w:val="007A6078"/>
    <w:rsid w:val="007A6A5B"/>
    <w:rsid w:val="007B4858"/>
    <w:rsid w:val="007B5DF0"/>
    <w:rsid w:val="007D7D5E"/>
    <w:rsid w:val="007E088C"/>
    <w:rsid w:val="007E7548"/>
    <w:rsid w:val="007F595A"/>
    <w:rsid w:val="00802E83"/>
    <w:rsid w:val="00807A54"/>
    <w:rsid w:val="008105A7"/>
    <w:rsid w:val="00813DAF"/>
    <w:rsid w:val="008209E1"/>
    <w:rsid w:val="00822081"/>
    <w:rsid w:val="0083596D"/>
    <w:rsid w:val="00843317"/>
    <w:rsid w:val="00843746"/>
    <w:rsid w:val="00843865"/>
    <w:rsid w:val="00844EAF"/>
    <w:rsid w:val="00847D3B"/>
    <w:rsid w:val="00852C68"/>
    <w:rsid w:val="00856D18"/>
    <w:rsid w:val="0086060E"/>
    <w:rsid w:val="008610B4"/>
    <w:rsid w:val="00875E11"/>
    <w:rsid w:val="00883697"/>
    <w:rsid w:val="00890C2D"/>
    <w:rsid w:val="0089426D"/>
    <w:rsid w:val="008952FF"/>
    <w:rsid w:val="0089579D"/>
    <w:rsid w:val="00896E63"/>
    <w:rsid w:val="008B16D9"/>
    <w:rsid w:val="008B4010"/>
    <w:rsid w:val="008D52F6"/>
    <w:rsid w:val="008D7685"/>
    <w:rsid w:val="008E0EFD"/>
    <w:rsid w:val="008E14CE"/>
    <w:rsid w:val="008E26AC"/>
    <w:rsid w:val="008E4601"/>
    <w:rsid w:val="008E7E7F"/>
    <w:rsid w:val="008F2FF9"/>
    <w:rsid w:val="008F7327"/>
    <w:rsid w:val="009024F1"/>
    <w:rsid w:val="00903AAA"/>
    <w:rsid w:val="0090692E"/>
    <w:rsid w:val="00911A3F"/>
    <w:rsid w:val="0091698F"/>
    <w:rsid w:val="00945D20"/>
    <w:rsid w:val="00956E7E"/>
    <w:rsid w:val="00961481"/>
    <w:rsid w:val="00970DD9"/>
    <w:rsid w:val="009A0161"/>
    <w:rsid w:val="009A1692"/>
    <w:rsid w:val="009A3E5B"/>
    <w:rsid w:val="009B60F0"/>
    <w:rsid w:val="009D50AB"/>
    <w:rsid w:val="009D50BD"/>
    <w:rsid w:val="009D7006"/>
    <w:rsid w:val="009E0A94"/>
    <w:rsid w:val="009F4696"/>
    <w:rsid w:val="00A13D7E"/>
    <w:rsid w:val="00A13E7D"/>
    <w:rsid w:val="00A23BE0"/>
    <w:rsid w:val="00A303F0"/>
    <w:rsid w:val="00A33C1E"/>
    <w:rsid w:val="00A47CD2"/>
    <w:rsid w:val="00A52555"/>
    <w:rsid w:val="00A7080E"/>
    <w:rsid w:val="00A745AE"/>
    <w:rsid w:val="00A8661F"/>
    <w:rsid w:val="00A93007"/>
    <w:rsid w:val="00A94508"/>
    <w:rsid w:val="00AA039E"/>
    <w:rsid w:val="00AA10EE"/>
    <w:rsid w:val="00AA2EBE"/>
    <w:rsid w:val="00AA7BF5"/>
    <w:rsid w:val="00AC2260"/>
    <w:rsid w:val="00AC5576"/>
    <w:rsid w:val="00AD16F3"/>
    <w:rsid w:val="00AD60D3"/>
    <w:rsid w:val="00AE0BEA"/>
    <w:rsid w:val="00AF021F"/>
    <w:rsid w:val="00B03400"/>
    <w:rsid w:val="00B050B1"/>
    <w:rsid w:val="00B10079"/>
    <w:rsid w:val="00B1312D"/>
    <w:rsid w:val="00B33146"/>
    <w:rsid w:val="00B41358"/>
    <w:rsid w:val="00B448B4"/>
    <w:rsid w:val="00B60610"/>
    <w:rsid w:val="00B64BD2"/>
    <w:rsid w:val="00B64E7D"/>
    <w:rsid w:val="00B66A97"/>
    <w:rsid w:val="00B76FDC"/>
    <w:rsid w:val="00B8136B"/>
    <w:rsid w:val="00B85121"/>
    <w:rsid w:val="00B93965"/>
    <w:rsid w:val="00B93D9F"/>
    <w:rsid w:val="00BA58B5"/>
    <w:rsid w:val="00BC2092"/>
    <w:rsid w:val="00BD337B"/>
    <w:rsid w:val="00BF0829"/>
    <w:rsid w:val="00BF1842"/>
    <w:rsid w:val="00BF5259"/>
    <w:rsid w:val="00C02FCB"/>
    <w:rsid w:val="00C07868"/>
    <w:rsid w:val="00C13381"/>
    <w:rsid w:val="00C1388A"/>
    <w:rsid w:val="00C25DA9"/>
    <w:rsid w:val="00C264EA"/>
    <w:rsid w:val="00C335B7"/>
    <w:rsid w:val="00C45772"/>
    <w:rsid w:val="00C46165"/>
    <w:rsid w:val="00C50ECD"/>
    <w:rsid w:val="00C53DB9"/>
    <w:rsid w:val="00C55751"/>
    <w:rsid w:val="00C64CBF"/>
    <w:rsid w:val="00C70731"/>
    <w:rsid w:val="00C74477"/>
    <w:rsid w:val="00C80BF3"/>
    <w:rsid w:val="00C81D04"/>
    <w:rsid w:val="00C910D6"/>
    <w:rsid w:val="00CA3F03"/>
    <w:rsid w:val="00CB007C"/>
    <w:rsid w:val="00CB65C3"/>
    <w:rsid w:val="00CC0254"/>
    <w:rsid w:val="00CC032B"/>
    <w:rsid w:val="00CC446C"/>
    <w:rsid w:val="00CD72E4"/>
    <w:rsid w:val="00CE468E"/>
    <w:rsid w:val="00CF1CE1"/>
    <w:rsid w:val="00CF7CB9"/>
    <w:rsid w:val="00D12779"/>
    <w:rsid w:val="00D23C82"/>
    <w:rsid w:val="00D2504D"/>
    <w:rsid w:val="00D3027A"/>
    <w:rsid w:val="00D40A32"/>
    <w:rsid w:val="00D56EC0"/>
    <w:rsid w:val="00D60357"/>
    <w:rsid w:val="00D619F0"/>
    <w:rsid w:val="00D64F50"/>
    <w:rsid w:val="00D70338"/>
    <w:rsid w:val="00D73DDD"/>
    <w:rsid w:val="00D75933"/>
    <w:rsid w:val="00D82A33"/>
    <w:rsid w:val="00D82C86"/>
    <w:rsid w:val="00D856DD"/>
    <w:rsid w:val="00D87FF7"/>
    <w:rsid w:val="00D908D0"/>
    <w:rsid w:val="00D9402E"/>
    <w:rsid w:val="00D964F4"/>
    <w:rsid w:val="00DA43E8"/>
    <w:rsid w:val="00DB0DEB"/>
    <w:rsid w:val="00DB104F"/>
    <w:rsid w:val="00DB4089"/>
    <w:rsid w:val="00DC06EF"/>
    <w:rsid w:val="00DC3760"/>
    <w:rsid w:val="00DC50F7"/>
    <w:rsid w:val="00DD1065"/>
    <w:rsid w:val="00DD2EFA"/>
    <w:rsid w:val="00DD539F"/>
    <w:rsid w:val="00DF3951"/>
    <w:rsid w:val="00E023B8"/>
    <w:rsid w:val="00E025E0"/>
    <w:rsid w:val="00E02774"/>
    <w:rsid w:val="00E04C3B"/>
    <w:rsid w:val="00E06D78"/>
    <w:rsid w:val="00E10E01"/>
    <w:rsid w:val="00E14F0D"/>
    <w:rsid w:val="00E259BA"/>
    <w:rsid w:val="00E307D0"/>
    <w:rsid w:val="00E31678"/>
    <w:rsid w:val="00E33A21"/>
    <w:rsid w:val="00E47EEE"/>
    <w:rsid w:val="00E65465"/>
    <w:rsid w:val="00E72111"/>
    <w:rsid w:val="00E8773E"/>
    <w:rsid w:val="00E94A4D"/>
    <w:rsid w:val="00EB68B1"/>
    <w:rsid w:val="00EC0AA4"/>
    <w:rsid w:val="00EC5B0E"/>
    <w:rsid w:val="00ED37C9"/>
    <w:rsid w:val="00EF1EBB"/>
    <w:rsid w:val="00EF52D1"/>
    <w:rsid w:val="00EF6300"/>
    <w:rsid w:val="00EF6490"/>
    <w:rsid w:val="00F15E31"/>
    <w:rsid w:val="00F1636E"/>
    <w:rsid w:val="00F20E55"/>
    <w:rsid w:val="00F21038"/>
    <w:rsid w:val="00F32C47"/>
    <w:rsid w:val="00F40E05"/>
    <w:rsid w:val="00F4798A"/>
    <w:rsid w:val="00F50A6C"/>
    <w:rsid w:val="00F53423"/>
    <w:rsid w:val="00F558C1"/>
    <w:rsid w:val="00F72303"/>
    <w:rsid w:val="00F72506"/>
    <w:rsid w:val="00F87566"/>
    <w:rsid w:val="00F964AD"/>
    <w:rsid w:val="00FA010E"/>
    <w:rsid w:val="00FC67C4"/>
    <w:rsid w:val="00FD0B3B"/>
    <w:rsid w:val="00FD52DB"/>
    <w:rsid w:val="00FD70C3"/>
    <w:rsid w:val="00FE10BD"/>
    <w:rsid w:val="00FE4E5E"/>
    <w:rsid w:val="00FF2203"/>
    <w:rsid w:val="00FF4F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962E3"/>
  <w15:docId w15:val="{7DACF2F3-6EC4-4DD9-BE5A-CF865DED7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E04C3B"/>
    <w:pPr>
      <w:ind w:left="720"/>
      <w:contextualSpacing/>
    </w:pPr>
  </w:style>
  <w:style w:type="paragraph" w:styleId="BalloonText">
    <w:name w:val="Balloon Text"/>
    <w:basedOn w:val="Normal"/>
    <w:link w:val="BalloonTextChar"/>
    <w:uiPriority w:val="99"/>
    <w:semiHidden/>
    <w:unhideWhenUsed/>
    <w:rsid w:val="002208D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08DC"/>
    <w:rPr>
      <w:rFonts w:ascii="Times New Roman" w:hAnsi="Times New Roman" w:cs="Times New Roman"/>
      <w:sz w:val="18"/>
      <w:szCs w:val="18"/>
    </w:rPr>
  </w:style>
  <w:style w:type="paragraph" w:styleId="Header">
    <w:name w:val="header"/>
    <w:basedOn w:val="Normal"/>
    <w:link w:val="HeaderChar"/>
    <w:uiPriority w:val="99"/>
    <w:unhideWhenUsed/>
    <w:rsid w:val="00DC06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DC06EF"/>
  </w:style>
  <w:style w:type="paragraph" w:styleId="Footer">
    <w:name w:val="footer"/>
    <w:basedOn w:val="Normal"/>
    <w:link w:val="FooterChar"/>
    <w:uiPriority w:val="99"/>
    <w:unhideWhenUsed/>
    <w:rsid w:val="00DC06EF"/>
    <w:pPr>
      <w:tabs>
        <w:tab w:val="center" w:pos="4320"/>
        <w:tab w:val="right" w:pos="8640"/>
      </w:tabs>
      <w:spacing w:after="0" w:line="240" w:lineRule="auto"/>
    </w:pPr>
  </w:style>
  <w:style w:type="character" w:customStyle="1" w:styleId="FooterChar">
    <w:name w:val="Footer Char"/>
    <w:basedOn w:val="DefaultParagraphFont"/>
    <w:link w:val="Footer"/>
    <w:uiPriority w:val="99"/>
    <w:rsid w:val="00DC06EF"/>
  </w:style>
  <w:style w:type="paragraph" w:styleId="NormalWeb">
    <w:name w:val="Normal (Web)"/>
    <w:basedOn w:val="Normal"/>
    <w:uiPriority w:val="99"/>
    <w:unhideWhenUsed/>
    <w:rsid w:val="00A745AE"/>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Hyperlink">
    <w:name w:val="Hyperlink"/>
    <w:basedOn w:val="DefaultParagraphFont"/>
    <w:uiPriority w:val="99"/>
    <w:unhideWhenUsed/>
    <w:rsid w:val="007E088C"/>
    <w:rPr>
      <w:color w:val="0000FF"/>
      <w:u w:val="single"/>
    </w:rPr>
  </w:style>
  <w:style w:type="character" w:styleId="FollowedHyperlink">
    <w:name w:val="FollowedHyperlink"/>
    <w:basedOn w:val="DefaultParagraphFont"/>
    <w:uiPriority w:val="99"/>
    <w:semiHidden/>
    <w:unhideWhenUsed/>
    <w:rsid w:val="007E088C"/>
    <w:rPr>
      <w:color w:val="800080" w:themeColor="followedHyperlink"/>
      <w:u w:val="single"/>
    </w:rPr>
  </w:style>
  <w:style w:type="character" w:styleId="UnresolvedMention">
    <w:name w:val="Unresolved Mention"/>
    <w:basedOn w:val="DefaultParagraphFont"/>
    <w:uiPriority w:val="99"/>
    <w:semiHidden/>
    <w:unhideWhenUsed/>
    <w:rsid w:val="007E0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79747">
      <w:bodyDiv w:val="1"/>
      <w:marLeft w:val="0"/>
      <w:marRight w:val="0"/>
      <w:marTop w:val="0"/>
      <w:marBottom w:val="0"/>
      <w:divBdr>
        <w:top w:val="none" w:sz="0" w:space="0" w:color="auto"/>
        <w:left w:val="none" w:sz="0" w:space="0" w:color="auto"/>
        <w:bottom w:val="none" w:sz="0" w:space="0" w:color="auto"/>
        <w:right w:val="none" w:sz="0" w:space="0" w:color="auto"/>
      </w:divBdr>
    </w:div>
    <w:div w:id="178786203">
      <w:bodyDiv w:val="1"/>
      <w:marLeft w:val="0"/>
      <w:marRight w:val="0"/>
      <w:marTop w:val="0"/>
      <w:marBottom w:val="0"/>
      <w:divBdr>
        <w:top w:val="none" w:sz="0" w:space="0" w:color="auto"/>
        <w:left w:val="none" w:sz="0" w:space="0" w:color="auto"/>
        <w:bottom w:val="none" w:sz="0" w:space="0" w:color="auto"/>
        <w:right w:val="none" w:sz="0" w:space="0" w:color="auto"/>
      </w:divBdr>
    </w:div>
    <w:div w:id="197470339">
      <w:bodyDiv w:val="1"/>
      <w:marLeft w:val="0"/>
      <w:marRight w:val="0"/>
      <w:marTop w:val="0"/>
      <w:marBottom w:val="0"/>
      <w:divBdr>
        <w:top w:val="none" w:sz="0" w:space="0" w:color="auto"/>
        <w:left w:val="none" w:sz="0" w:space="0" w:color="auto"/>
        <w:bottom w:val="none" w:sz="0" w:space="0" w:color="auto"/>
        <w:right w:val="none" w:sz="0" w:space="0" w:color="auto"/>
      </w:divBdr>
    </w:div>
    <w:div w:id="203755047">
      <w:bodyDiv w:val="1"/>
      <w:marLeft w:val="0"/>
      <w:marRight w:val="0"/>
      <w:marTop w:val="0"/>
      <w:marBottom w:val="0"/>
      <w:divBdr>
        <w:top w:val="none" w:sz="0" w:space="0" w:color="auto"/>
        <w:left w:val="none" w:sz="0" w:space="0" w:color="auto"/>
        <w:bottom w:val="none" w:sz="0" w:space="0" w:color="auto"/>
        <w:right w:val="none" w:sz="0" w:space="0" w:color="auto"/>
      </w:divBdr>
    </w:div>
    <w:div w:id="227424203">
      <w:bodyDiv w:val="1"/>
      <w:marLeft w:val="0"/>
      <w:marRight w:val="0"/>
      <w:marTop w:val="0"/>
      <w:marBottom w:val="0"/>
      <w:divBdr>
        <w:top w:val="none" w:sz="0" w:space="0" w:color="auto"/>
        <w:left w:val="none" w:sz="0" w:space="0" w:color="auto"/>
        <w:bottom w:val="none" w:sz="0" w:space="0" w:color="auto"/>
        <w:right w:val="none" w:sz="0" w:space="0" w:color="auto"/>
      </w:divBdr>
    </w:div>
    <w:div w:id="335422253">
      <w:bodyDiv w:val="1"/>
      <w:marLeft w:val="0"/>
      <w:marRight w:val="0"/>
      <w:marTop w:val="0"/>
      <w:marBottom w:val="0"/>
      <w:divBdr>
        <w:top w:val="none" w:sz="0" w:space="0" w:color="auto"/>
        <w:left w:val="none" w:sz="0" w:space="0" w:color="auto"/>
        <w:bottom w:val="none" w:sz="0" w:space="0" w:color="auto"/>
        <w:right w:val="none" w:sz="0" w:space="0" w:color="auto"/>
      </w:divBdr>
    </w:div>
    <w:div w:id="428694423">
      <w:bodyDiv w:val="1"/>
      <w:marLeft w:val="0"/>
      <w:marRight w:val="0"/>
      <w:marTop w:val="0"/>
      <w:marBottom w:val="0"/>
      <w:divBdr>
        <w:top w:val="none" w:sz="0" w:space="0" w:color="auto"/>
        <w:left w:val="none" w:sz="0" w:space="0" w:color="auto"/>
        <w:bottom w:val="none" w:sz="0" w:space="0" w:color="auto"/>
        <w:right w:val="none" w:sz="0" w:space="0" w:color="auto"/>
      </w:divBdr>
    </w:div>
    <w:div w:id="440229282">
      <w:bodyDiv w:val="1"/>
      <w:marLeft w:val="0"/>
      <w:marRight w:val="0"/>
      <w:marTop w:val="0"/>
      <w:marBottom w:val="0"/>
      <w:divBdr>
        <w:top w:val="none" w:sz="0" w:space="0" w:color="auto"/>
        <w:left w:val="none" w:sz="0" w:space="0" w:color="auto"/>
        <w:bottom w:val="none" w:sz="0" w:space="0" w:color="auto"/>
        <w:right w:val="none" w:sz="0" w:space="0" w:color="auto"/>
      </w:divBdr>
    </w:div>
    <w:div w:id="464272360">
      <w:bodyDiv w:val="1"/>
      <w:marLeft w:val="0"/>
      <w:marRight w:val="0"/>
      <w:marTop w:val="0"/>
      <w:marBottom w:val="0"/>
      <w:divBdr>
        <w:top w:val="none" w:sz="0" w:space="0" w:color="auto"/>
        <w:left w:val="none" w:sz="0" w:space="0" w:color="auto"/>
        <w:bottom w:val="none" w:sz="0" w:space="0" w:color="auto"/>
        <w:right w:val="none" w:sz="0" w:space="0" w:color="auto"/>
      </w:divBdr>
    </w:div>
    <w:div w:id="538207925">
      <w:bodyDiv w:val="1"/>
      <w:marLeft w:val="0"/>
      <w:marRight w:val="0"/>
      <w:marTop w:val="0"/>
      <w:marBottom w:val="0"/>
      <w:divBdr>
        <w:top w:val="none" w:sz="0" w:space="0" w:color="auto"/>
        <w:left w:val="none" w:sz="0" w:space="0" w:color="auto"/>
        <w:bottom w:val="none" w:sz="0" w:space="0" w:color="auto"/>
        <w:right w:val="none" w:sz="0" w:space="0" w:color="auto"/>
      </w:divBdr>
    </w:div>
    <w:div w:id="545992332">
      <w:bodyDiv w:val="1"/>
      <w:marLeft w:val="0"/>
      <w:marRight w:val="0"/>
      <w:marTop w:val="0"/>
      <w:marBottom w:val="0"/>
      <w:divBdr>
        <w:top w:val="none" w:sz="0" w:space="0" w:color="auto"/>
        <w:left w:val="none" w:sz="0" w:space="0" w:color="auto"/>
        <w:bottom w:val="none" w:sz="0" w:space="0" w:color="auto"/>
        <w:right w:val="none" w:sz="0" w:space="0" w:color="auto"/>
      </w:divBdr>
    </w:div>
    <w:div w:id="558522080">
      <w:bodyDiv w:val="1"/>
      <w:marLeft w:val="0"/>
      <w:marRight w:val="0"/>
      <w:marTop w:val="0"/>
      <w:marBottom w:val="0"/>
      <w:divBdr>
        <w:top w:val="none" w:sz="0" w:space="0" w:color="auto"/>
        <w:left w:val="none" w:sz="0" w:space="0" w:color="auto"/>
        <w:bottom w:val="none" w:sz="0" w:space="0" w:color="auto"/>
        <w:right w:val="none" w:sz="0" w:space="0" w:color="auto"/>
      </w:divBdr>
    </w:div>
    <w:div w:id="618031220">
      <w:bodyDiv w:val="1"/>
      <w:marLeft w:val="0"/>
      <w:marRight w:val="0"/>
      <w:marTop w:val="0"/>
      <w:marBottom w:val="0"/>
      <w:divBdr>
        <w:top w:val="none" w:sz="0" w:space="0" w:color="auto"/>
        <w:left w:val="none" w:sz="0" w:space="0" w:color="auto"/>
        <w:bottom w:val="none" w:sz="0" w:space="0" w:color="auto"/>
        <w:right w:val="none" w:sz="0" w:space="0" w:color="auto"/>
      </w:divBdr>
    </w:div>
    <w:div w:id="632295692">
      <w:bodyDiv w:val="1"/>
      <w:marLeft w:val="0"/>
      <w:marRight w:val="0"/>
      <w:marTop w:val="0"/>
      <w:marBottom w:val="0"/>
      <w:divBdr>
        <w:top w:val="none" w:sz="0" w:space="0" w:color="auto"/>
        <w:left w:val="none" w:sz="0" w:space="0" w:color="auto"/>
        <w:bottom w:val="none" w:sz="0" w:space="0" w:color="auto"/>
        <w:right w:val="none" w:sz="0" w:space="0" w:color="auto"/>
      </w:divBdr>
    </w:div>
    <w:div w:id="662439405">
      <w:bodyDiv w:val="1"/>
      <w:marLeft w:val="0"/>
      <w:marRight w:val="0"/>
      <w:marTop w:val="0"/>
      <w:marBottom w:val="0"/>
      <w:divBdr>
        <w:top w:val="none" w:sz="0" w:space="0" w:color="auto"/>
        <w:left w:val="none" w:sz="0" w:space="0" w:color="auto"/>
        <w:bottom w:val="none" w:sz="0" w:space="0" w:color="auto"/>
        <w:right w:val="none" w:sz="0" w:space="0" w:color="auto"/>
      </w:divBdr>
    </w:div>
    <w:div w:id="665745554">
      <w:bodyDiv w:val="1"/>
      <w:marLeft w:val="0"/>
      <w:marRight w:val="0"/>
      <w:marTop w:val="0"/>
      <w:marBottom w:val="0"/>
      <w:divBdr>
        <w:top w:val="none" w:sz="0" w:space="0" w:color="auto"/>
        <w:left w:val="none" w:sz="0" w:space="0" w:color="auto"/>
        <w:bottom w:val="none" w:sz="0" w:space="0" w:color="auto"/>
        <w:right w:val="none" w:sz="0" w:space="0" w:color="auto"/>
      </w:divBdr>
    </w:div>
    <w:div w:id="673846002">
      <w:bodyDiv w:val="1"/>
      <w:marLeft w:val="0"/>
      <w:marRight w:val="0"/>
      <w:marTop w:val="0"/>
      <w:marBottom w:val="0"/>
      <w:divBdr>
        <w:top w:val="none" w:sz="0" w:space="0" w:color="auto"/>
        <w:left w:val="none" w:sz="0" w:space="0" w:color="auto"/>
        <w:bottom w:val="none" w:sz="0" w:space="0" w:color="auto"/>
        <w:right w:val="none" w:sz="0" w:space="0" w:color="auto"/>
      </w:divBdr>
    </w:div>
    <w:div w:id="702245977">
      <w:bodyDiv w:val="1"/>
      <w:marLeft w:val="0"/>
      <w:marRight w:val="0"/>
      <w:marTop w:val="0"/>
      <w:marBottom w:val="0"/>
      <w:divBdr>
        <w:top w:val="none" w:sz="0" w:space="0" w:color="auto"/>
        <w:left w:val="none" w:sz="0" w:space="0" w:color="auto"/>
        <w:bottom w:val="none" w:sz="0" w:space="0" w:color="auto"/>
        <w:right w:val="none" w:sz="0" w:space="0" w:color="auto"/>
      </w:divBdr>
    </w:div>
    <w:div w:id="738407574">
      <w:bodyDiv w:val="1"/>
      <w:marLeft w:val="0"/>
      <w:marRight w:val="0"/>
      <w:marTop w:val="0"/>
      <w:marBottom w:val="0"/>
      <w:divBdr>
        <w:top w:val="none" w:sz="0" w:space="0" w:color="auto"/>
        <w:left w:val="none" w:sz="0" w:space="0" w:color="auto"/>
        <w:bottom w:val="none" w:sz="0" w:space="0" w:color="auto"/>
        <w:right w:val="none" w:sz="0" w:space="0" w:color="auto"/>
      </w:divBdr>
    </w:div>
    <w:div w:id="741565981">
      <w:bodyDiv w:val="1"/>
      <w:marLeft w:val="0"/>
      <w:marRight w:val="0"/>
      <w:marTop w:val="0"/>
      <w:marBottom w:val="0"/>
      <w:divBdr>
        <w:top w:val="none" w:sz="0" w:space="0" w:color="auto"/>
        <w:left w:val="none" w:sz="0" w:space="0" w:color="auto"/>
        <w:bottom w:val="none" w:sz="0" w:space="0" w:color="auto"/>
        <w:right w:val="none" w:sz="0" w:space="0" w:color="auto"/>
      </w:divBdr>
    </w:div>
    <w:div w:id="811485183">
      <w:bodyDiv w:val="1"/>
      <w:marLeft w:val="0"/>
      <w:marRight w:val="0"/>
      <w:marTop w:val="0"/>
      <w:marBottom w:val="0"/>
      <w:divBdr>
        <w:top w:val="none" w:sz="0" w:space="0" w:color="auto"/>
        <w:left w:val="none" w:sz="0" w:space="0" w:color="auto"/>
        <w:bottom w:val="none" w:sz="0" w:space="0" w:color="auto"/>
        <w:right w:val="none" w:sz="0" w:space="0" w:color="auto"/>
      </w:divBdr>
    </w:div>
    <w:div w:id="931275954">
      <w:bodyDiv w:val="1"/>
      <w:marLeft w:val="0"/>
      <w:marRight w:val="0"/>
      <w:marTop w:val="0"/>
      <w:marBottom w:val="0"/>
      <w:divBdr>
        <w:top w:val="none" w:sz="0" w:space="0" w:color="auto"/>
        <w:left w:val="none" w:sz="0" w:space="0" w:color="auto"/>
        <w:bottom w:val="none" w:sz="0" w:space="0" w:color="auto"/>
        <w:right w:val="none" w:sz="0" w:space="0" w:color="auto"/>
      </w:divBdr>
    </w:div>
    <w:div w:id="936671072">
      <w:bodyDiv w:val="1"/>
      <w:marLeft w:val="0"/>
      <w:marRight w:val="0"/>
      <w:marTop w:val="0"/>
      <w:marBottom w:val="0"/>
      <w:divBdr>
        <w:top w:val="none" w:sz="0" w:space="0" w:color="auto"/>
        <w:left w:val="none" w:sz="0" w:space="0" w:color="auto"/>
        <w:bottom w:val="none" w:sz="0" w:space="0" w:color="auto"/>
        <w:right w:val="none" w:sz="0" w:space="0" w:color="auto"/>
      </w:divBdr>
    </w:div>
    <w:div w:id="1013918761">
      <w:bodyDiv w:val="1"/>
      <w:marLeft w:val="0"/>
      <w:marRight w:val="0"/>
      <w:marTop w:val="0"/>
      <w:marBottom w:val="0"/>
      <w:divBdr>
        <w:top w:val="none" w:sz="0" w:space="0" w:color="auto"/>
        <w:left w:val="none" w:sz="0" w:space="0" w:color="auto"/>
        <w:bottom w:val="none" w:sz="0" w:space="0" w:color="auto"/>
        <w:right w:val="none" w:sz="0" w:space="0" w:color="auto"/>
      </w:divBdr>
    </w:div>
    <w:div w:id="1023894509">
      <w:bodyDiv w:val="1"/>
      <w:marLeft w:val="0"/>
      <w:marRight w:val="0"/>
      <w:marTop w:val="0"/>
      <w:marBottom w:val="0"/>
      <w:divBdr>
        <w:top w:val="none" w:sz="0" w:space="0" w:color="auto"/>
        <w:left w:val="none" w:sz="0" w:space="0" w:color="auto"/>
        <w:bottom w:val="none" w:sz="0" w:space="0" w:color="auto"/>
        <w:right w:val="none" w:sz="0" w:space="0" w:color="auto"/>
      </w:divBdr>
    </w:div>
    <w:div w:id="1038512603">
      <w:bodyDiv w:val="1"/>
      <w:marLeft w:val="0"/>
      <w:marRight w:val="0"/>
      <w:marTop w:val="0"/>
      <w:marBottom w:val="0"/>
      <w:divBdr>
        <w:top w:val="none" w:sz="0" w:space="0" w:color="auto"/>
        <w:left w:val="none" w:sz="0" w:space="0" w:color="auto"/>
        <w:bottom w:val="none" w:sz="0" w:space="0" w:color="auto"/>
        <w:right w:val="none" w:sz="0" w:space="0" w:color="auto"/>
      </w:divBdr>
    </w:div>
    <w:div w:id="1073354849">
      <w:bodyDiv w:val="1"/>
      <w:marLeft w:val="0"/>
      <w:marRight w:val="0"/>
      <w:marTop w:val="0"/>
      <w:marBottom w:val="0"/>
      <w:divBdr>
        <w:top w:val="none" w:sz="0" w:space="0" w:color="auto"/>
        <w:left w:val="none" w:sz="0" w:space="0" w:color="auto"/>
        <w:bottom w:val="none" w:sz="0" w:space="0" w:color="auto"/>
        <w:right w:val="none" w:sz="0" w:space="0" w:color="auto"/>
      </w:divBdr>
    </w:div>
    <w:div w:id="1109355173">
      <w:bodyDiv w:val="1"/>
      <w:marLeft w:val="0"/>
      <w:marRight w:val="0"/>
      <w:marTop w:val="0"/>
      <w:marBottom w:val="0"/>
      <w:divBdr>
        <w:top w:val="none" w:sz="0" w:space="0" w:color="auto"/>
        <w:left w:val="none" w:sz="0" w:space="0" w:color="auto"/>
        <w:bottom w:val="none" w:sz="0" w:space="0" w:color="auto"/>
        <w:right w:val="none" w:sz="0" w:space="0" w:color="auto"/>
      </w:divBdr>
    </w:div>
    <w:div w:id="1161309114">
      <w:bodyDiv w:val="1"/>
      <w:marLeft w:val="0"/>
      <w:marRight w:val="0"/>
      <w:marTop w:val="0"/>
      <w:marBottom w:val="0"/>
      <w:divBdr>
        <w:top w:val="none" w:sz="0" w:space="0" w:color="auto"/>
        <w:left w:val="none" w:sz="0" w:space="0" w:color="auto"/>
        <w:bottom w:val="none" w:sz="0" w:space="0" w:color="auto"/>
        <w:right w:val="none" w:sz="0" w:space="0" w:color="auto"/>
      </w:divBdr>
    </w:div>
    <w:div w:id="1287159738">
      <w:bodyDiv w:val="1"/>
      <w:marLeft w:val="0"/>
      <w:marRight w:val="0"/>
      <w:marTop w:val="0"/>
      <w:marBottom w:val="0"/>
      <w:divBdr>
        <w:top w:val="none" w:sz="0" w:space="0" w:color="auto"/>
        <w:left w:val="none" w:sz="0" w:space="0" w:color="auto"/>
        <w:bottom w:val="none" w:sz="0" w:space="0" w:color="auto"/>
        <w:right w:val="none" w:sz="0" w:space="0" w:color="auto"/>
      </w:divBdr>
    </w:div>
    <w:div w:id="1303462480">
      <w:bodyDiv w:val="1"/>
      <w:marLeft w:val="0"/>
      <w:marRight w:val="0"/>
      <w:marTop w:val="0"/>
      <w:marBottom w:val="0"/>
      <w:divBdr>
        <w:top w:val="none" w:sz="0" w:space="0" w:color="auto"/>
        <w:left w:val="none" w:sz="0" w:space="0" w:color="auto"/>
        <w:bottom w:val="none" w:sz="0" w:space="0" w:color="auto"/>
        <w:right w:val="none" w:sz="0" w:space="0" w:color="auto"/>
      </w:divBdr>
    </w:div>
    <w:div w:id="1307517209">
      <w:bodyDiv w:val="1"/>
      <w:marLeft w:val="0"/>
      <w:marRight w:val="0"/>
      <w:marTop w:val="0"/>
      <w:marBottom w:val="0"/>
      <w:divBdr>
        <w:top w:val="none" w:sz="0" w:space="0" w:color="auto"/>
        <w:left w:val="none" w:sz="0" w:space="0" w:color="auto"/>
        <w:bottom w:val="none" w:sz="0" w:space="0" w:color="auto"/>
        <w:right w:val="none" w:sz="0" w:space="0" w:color="auto"/>
      </w:divBdr>
    </w:div>
    <w:div w:id="1323973755">
      <w:bodyDiv w:val="1"/>
      <w:marLeft w:val="0"/>
      <w:marRight w:val="0"/>
      <w:marTop w:val="0"/>
      <w:marBottom w:val="0"/>
      <w:divBdr>
        <w:top w:val="none" w:sz="0" w:space="0" w:color="auto"/>
        <w:left w:val="none" w:sz="0" w:space="0" w:color="auto"/>
        <w:bottom w:val="none" w:sz="0" w:space="0" w:color="auto"/>
        <w:right w:val="none" w:sz="0" w:space="0" w:color="auto"/>
      </w:divBdr>
    </w:div>
    <w:div w:id="1401171398">
      <w:bodyDiv w:val="1"/>
      <w:marLeft w:val="0"/>
      <w:marRight w:val="0"/>
      <w:marTop w:val="0"/>
      <w:marBottom w:val="0"/>
      <w:divBdr>
        <w:top w:val="none" w:sz="0" w:space="0" w:color="auto"/>
        <w:left w:val="none" w:sz="0" w:space="0" w:color="auto"/>
        <w:bottom w:val="none" w:sz="0" w:space="0" w:color="auto"/>
        <w:right w:val="none" w:sz="0" w:space="0" w:color="auto"/>
      </w:divBdr>
    </w:div>
    <w:div w:id="1485703398">
      <w:bodyDiv w:val="1"/>
      <w:marLeft w:val="0"/>
      <w:marRight w:val="0"/>
      <w:marTop w:val="0"/>
      <w:marBottom w:val="0"/>
      <w:divBdr>
        <w:top w:val="none" w:sz="0" w:space="0" w:color="auto"/>
        <w:left w:val="none" w:sz="0" w:space="0" w:color="auto"/>
        <w:bottom w:val="none" w:sz="0" w:space="0" w:color="auto"/>
        <w:right w:val="none" w:sz="0" w:space="0" w:color="auto"/>
      </w:divBdr>
      <w:divsChild>
        <w:div w:id="845170387">
          <w:marLeft w:val="0"/>
          <w:marRight w:val="0"/>
          <w:marTop w:val="0"/>
          <w:marBottom w:val="0"/>
          <w:divBdr>
            <w:top w:val="none" w:sz="0" w:space="0" w:color="auto"/>
            <w:left w:val="none" w:sz="0" w:space="0" w:color="auto"/>
            <w:bottom w:val="none" w:sz="0" w:space="0" w:color="auto"/>
            <w:right w:val="none" w:sz="0" w:space="0" w:color="auto"/>
          </w:divBdr>
        </w:div>
        <w:div w:id="701636468">
          <w:marLeft w:val="0"/>
          <w:marRight w:val="0"/>
          <w:marTop w:val="0"/>
          <w:marBottom w:val="0"/>
          <w:divBdr>
            <w:top w:val="none" w:sz="0" w:space="0" w:color="auto"/>
            <w:left w:val="none" w:sz="0" w:space="0" w:color="auto"/>
            <w:bottom w:val="none" w:sz="0" w:space="0" w:color="auto"/>
            <w:right w:val="none" w:sz="0" w:space="0" w:color="auto"/>
          </w:divBdr>
        </w:div>
        <w:div w:id="828326362">
          <w:marLeft w:val="0"/>
          <w:marRight w:val="0"/>
          <w:marTop w:val="0"/>
          <w:marBottom w:val="0"/>
          <w:divBdr>
            <w:top w:val="none" w:sz="0" w:space="0" w:color="auto"/>
            <w:left w:val="none" w:sz="0" w:space="0" w:color="auto"/>
            <w:bottom w:val="none" w:sz="0" w:space="0" w:color="auto"/>
            <w:right w:val="none" w:sz="0" w:space="0" w:color="auto"/>
          </w:divBdr>
        </w:div>
      </w:divsChild>
    </w:div>
    <w:div w:id="1584800517">
      <w:bodyDiv w:val="1"/>
      <w:marLeft w:val="0"/>
      <w:marRight w:val="0"/>
      <w:marTop w:val="0"/>
      <w:marBottom w:val="0"/>
      <w:divBdr>
        <w:top w:val="none" w:sz="0" w:space="0" w:color="auto"/>
        <w:left w:val="none" w:sz="0" w:space="0" w:color="auto"/>
        <w:bottom w:val="none" w:sz="0" w:space="0" w:color="auto"/>
        <w:right w:val="none" w:sz="0" w:space="0" w:color="auto"/>
      </w:divBdr>
    </w:div>
    <w:div w:id="1653407753">
      <w:bodyDiv w:val="1"/>
      <w:marLeft w:val="0"/>
      <w:marRight w:val="0"/>
      <w:marTop w:val="0"/>
      <w:marBottom w:val="0"/>
      <w:divBdr>
        <w:top w:val="none" w:sz="0" w:space="0" w:color="auto"/>
        <w:left w:val="none" w:sz="0" w:space="0" w:color="auto"/>
        <w:bottom w:val="none" w:sz="0" w:space="0" w:color="auto"/>
        <w:right w:val="none" w:sz="0" w:space="0" w:color="auto"/>
      </w:divBdr>
    </w:div>
    <w:div w:id="1667591112">
      <w:bodyDiv w:val="1"/>
      <w:marLeft w:val="0"/>
      <w:marRight w:val="0"/>
      <w:marTop w:val="0"/>
      <w:marBottom w:val="0"/>
      <w:divBdr>
        <w:top w:val="none" w:sz="0" w:space="0" w:color="auto"/>
        <w:left w:val="none" w:sz="0" w:space="0" w:color="auto"/>
        <w:bottom w:val="none" w:sz="0" w:space="0" w:color="auto"/>
        <w:right w:val="none" w:sz="0" w:space="0" w:color="auto"/>
      </w:divBdr>
    </w:div>
    <w:div w:id="1681345479">
      <w:bodyDiv w:val="1"/>
      <w:marLeft w:val="0"/>
      <w:marRight w:val="0"/>
      <w:marTop w:val="0"/>
      <w:marBottom w:val="0"/>
      <w:divBdr>
        <w:top w:val="none" w:sz="0" w:space="0" w:color="auto"/>
        <w:left w:val="none" w:sz="0" w:space="0" w:color="auto"/>
        <w:bottom w:val="none" w:sz="0" w:space="0" w:color="auto"/>
        <w:right w:val="none" w:sz="0" w:space="0" w:color="auto"/>
      </w:divBdr>
    </w:div>
    <w:div w:id="1718385988">
      <w:bodyDiv w:val="1"/>
      <w:marLeft w:val="0"/>
      <w:marRight w:val="0"/>
      <w:marTop w:val="0"/>
      <w:marBottom w:val="0"/>
      <w:divBdr>
        <w:top w:val="none" w:sz="0" w:space="0" w:color="auto"/>
        <w:left w:val="none" w:sz="0" w:space="0" w:color="auto"/>
        <w:bottom w:val="none" w:sz="0" w:space="0" w:color="auto"/>
        <w:right w:val="none" w:sz="0" w:space="0" w:color="auto"/>
      </w:divBdr>
    </w:div>
    <w:div w:id="1760559153">
      <w:bodyDiv w:val="1"/>
      <w:marLeft w:val="0"/>
      <w:marRight w:val="0"/>
      <w:marTop w:val="0"/>
      <w:marBottom w:val="0"/>
      <w:divBdr>
        <w:top w:val="none" w:sz="0" w:space="0" w:color="auto"/>
        <w:left w:val="none" w:sz="0" w:space="0" w:color="auto"/>
        <w:bottom w:val="none" w:sz="0" w:space="0" w:color="auto"/>
        <w:right w:val="none" w:sz="0" w:space="0" w:color="auto"/>
      </w:divBdr>
    </w:div>
    <w:div w:id="1833061278">
      <w:bodyDiv w:val="1"/>
      <w:marLeft w:val="0"/>
      <w:marRight w:val="0"/>
      <w:marTop w:val="0"/>
      <w:marBottom w:val="0"/>
      <w:divBdr>
        <w:top w:val="none" w:sz="0" w:space="0" w:color="auto"/>
        <w:left w:val="none" w:sz="0" w:space="0" w:color="auto"/>
        <w:bottom w:val="none" w:sz="0" w:space="0" w:color="auto"/>
        <w:right w:val="none" w:sz="0" w:space="0" w:color="auto"/>
      </w:divBdr>
    </w:div>
    <w:div w:id="1835805243">
      <w:bodyDiv w:val="1"/>
      <w:marLeft w:val="0"/>
      <w:marRight w:val="0"/>
      <w:marTop w:val="0"/>
      <w:marBottom w:val="0"/>
      <w:divBdr>
        <w:top w:val="none" w:sz="0" w:space="0" w:color="auto"/>
        <w:left w:val="none" w:sz="0" w:space="0" w:color="auto"/>
        <w:bottom w:val="none" w:sz="0" w:space="0" w:color="auto"/>
        <w:right w:val="none" w:sz="0" w:space="0" w:color="auto"/>
      </w:divBdr>
    </w:div>
    <w:div w:id="1854996535">
      <w:bodyDiv w:val="1"/>
      <w:marLeft w:val="0"/>
      <w:marRight w:val="0"/>
      <w:marTop w:val="0"/>
      <w:marBottom w:val="0"/>
      <w:divBdr>
        <w:top w:val="none" w:sz="0" w:space="0" w:color="auto"/>
        <w:left w:val="none" w:sz="0" w:space="0" w:color="auto"/>
        <w:bottom w:val="none" w:sz="0" w:space="0" w:color="auto"/>
        <w:right w:val="none" w:sz="0" w:space="0" w:color="auto"/>
      </w:divBdr>
    </w:div>
    <w:div w:id="1890070441">
      <w:bodyDiv w:val="1"/>
      <w:marLeft w:val="0"/>
      <w:marRight w:val="0"/>
      <w:marTop w:val="0"/>
      <w:marBottom w:val="0"/>
      <w:divBdr>
        <w:top w:val="none" w:sz="0" w:space="0" w:color="auto"/>
        <w:left w:val="none" w:sz="0" w:space="0" w:color="auto"/>
        <w:bottom w:val="none" w:sz="0" w:space="0" w:color="auto"/>
        <w:right w:val="none" w:sz="0" w:space="0" w:color="auto"/>
      </w:divBdr>
    </w:div>
    <w:div w:id="1896819830">
      <w:bodyDiv w:val="1"/>
      <w:marLeft w:val="0"/>
      <w:marRight w:val="0"/>
      <w:marTop w:val="0"/>
      <w:marBottom w:val="0"/>
      <w:divBdr>
        <w:top w:val="none" w:sz="0" w:space="0" w:color="auto"/>
        <w:left w:val="none" w:sz="0" w:space="0" w:color="auto"/>
        <w:bottom w:val="none" w:sz="0" w:space="0" w:color="auto"/>
        <w:right w:val="none" w:sz="0" w:space="0" w:color="auto"/>
      </w:divBdr>
    </w:div>
    <w:div w:id="1897429434">
      <w:bodyDiv w:val="1"/>
      <w:marLeft w:val="0"/>
      <w:marRight w:val="0"/>
      <w:marTop w:val="0"/>
      <w:marBottom w:val="0"/>
      <w:divBdr>
        <w:top w:val="none" w:sz="0" w:space="0" w:color="auto"/>
        <w:left w:val="none" w:sz="0" w:space="0" w:color="auto"/>
        <w:bottom w:val="none" w:sz="0" w:space="0" w:color="auto"/>
        <w:right w:val="none" w:sz="0" w:space="0" w:color="auto"/>
      </w:divBdr>
    </w:div>
    <w:div w:id="1912041350">
      <w:bodyDiv w:val="1"/>
      <w:marLeft w:val="0"/>
      <w:marRight w:val="0"/>
      <w:marTop w:val="0"/>
      <w:marBottom w:val="0"/>
      <w:divBdr>
        <w:top w:val="none" w:sz="0" w:space="0" w:color="auto"/>
        <w:left w:val="none" w:sz="0" w:space="0" w:color="auto"/>
        <w:bottom w:val="none" w:sz="0" w:space="0" w:color="auto"/>
        <w:right w:val="none" w:sz="0" w:space="0" w:color="auto"/>
      </w:divBdr>
    </w:div>
    <w:div w:id="1951276164">
      <w:bodyDiv w:val="1"/>
      <w:marLeft w:val="0"/>
      <w:marRight w:val="0"/>
      <w:marTop w:val="0"/>
      <w:marBottom w:val="0"/>
      <w:divBdr>
        <w:top w:val="none" w:sz="0" w:space="0" w:color="auto"/>
        <w:left w:val="none" w:sz="0" w:space="0" w:color="auto"/>
        <w:bottom w:val="none" w:sz="0" w:space="0" w:color="auto"/>
        <w:right w:val="none" w:sz="0" w:space="0" w:color="auto"/>
      </w:divBdr>
    </w:div>
    <w:div w:id="1963419406">
      <w:bodyDiv w:val="1"/>
      <w:marLeft w:val="0"/>
      <w:marRight w:val="0"/>
      <w:marTop w:val="0"/>
      <w:marBottom w:val="0"/>
      <w:divBdr>
        <w:top w:val="none" w:sz="0" w:space="0" w:color="auto"/>
        <w:left w:val="none" w:sz="0" w:space="0" w:color="auto"/>
        <w:bottom w:val="none" w:sz="0" w:space="0" w:color="auto"/>
        <w:right w:val="none" w:sz="0" w:space="0" w:color="auto"/>
      </w:divBdr>
    </w:div>
    <w:div w:id="2018774547">
      <w:bodyDiv w:val="1"/>
      <w:marLeft w:val="0"/>
      <w:marRight w:val="0"/>
      <w:marTop w:val="0"/>
      <w:marBottom w:val="0"/>
      <w:divBdr>
        <w:top w:val="none" w:sz="0" w:space="0" w:color="auto"/>
        <w:left w:val="none" w:sz="0" w:space="0" w:color="auto"/>
        <w:bottom w:val="none" w:sz="0" w:space="0" w:color="auto"/>
        <w:right w:val="none" w:sz="0" w:space="0" w:color="auto"/>
      </w:divBdr>
    </w:div>
    <w:div w:id="2059425814">
      <w:bodyDiv w:val="1"/>
      <w:marLeft w:val="0"/>
      <w:marRight w:val="0"/>
      <w:marTop w:val="0"/>
      <w:marBottom w:val="0"/>
      <w:divBdr>
        <w:top w:val="none" w:sz="0" w:space="0" w:color="auto"/>
        <w:left w:val="none" w:sz="0" w:space="0" w:color="auto"/>
        <w:bottom w:val="none" w:sz="0" w:space="0" w:color="auto"/>
        <w:right w:val="none" w:sz="0" w:space="0" w:color="auto"/>
      </w:divBdr>
    </w:div>
    <w:div w:id="2099211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2e409c-9512-42cc-94f3-19f2584dd35d" xsi:nil="true"/>
    <lcf76f155ced4ddcb4097134ff3c332f xmlns="dfa16129-8cd9-4a41-a0a7-0a76df76ce9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9C5877CEC51942AF3E9228F6463A08" ma:contentTypeVersion="17" ma:contentTypeDescription="Crée un document." ma:contentTypeScope="" ma:versionID="645eaa7d17ee8dc495d93237a2bd1628">
  <xsd:schema xmlns:xsd="http://www.w3.org/2001/XMLSchema" xmlns:xs="http://www.w3.org/2001/XMLSchema" xmlns:p="http://schemas.microsoft.com/office/2006/metadata/properties" xmlns:ns2="dfa16129-8cd9-4a41-a0a7-0a76df76ce90" xmlns:ns3="ea2e409c-9512-42cc-94f3-19f2584dd35d" targetNamespace="http://schemas.microsoft.com/office/2006/metadata/properties" ma:root="true" ma:fieldsID="abe74c1268ac9cedb9b00284c44cf0a9" ns2:_="" ns3:_="">
    <xsd:import namespace="dfa16129-8cd9-4a41-a0a7-0a76df76ce90"/>
    <xsd:import namespace="ea2e409c-9512-42cc-94f3-19f2584dd3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AutoKeyPoints" minOccurs="0"/>
                <xsd:element ref="ns2:MediaServiceKeyPoints"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16129-8cd9-4a41-a0a7-0a76df76c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f95d1645-1b78-4f08-b297-5a94c230cbbe" ma:termSetId="09814cd3-568e-fe90-9814-8d621ff8fb84" ma:anchorId="fba54fb3-c3e1-fe81-a776-ca4b69148c4d" ma:open="true" ma:isKeyword="false">
      <xsd:complexType>
        <xsd:sequence>
          <xsd:element ref="pc:Terms" minOccurs="0" maxOccurs="1"/>
        </xsd:sequence>
      </xsd:complex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2e409c-9512-42cc-94f3-19f2584dd3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8f8557-2654-48bb-bd3f-cab11cb696b6}" ma:internalName="TaxCatchAll" ma:showField="CatchAllData" ma:web="ea2e409c-9512-42cc-94f3-19f2584dd35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CC0B0-3BE9-42EB-A20A-6B4E7B747F37}">
  <ds:schemaRefs>
    <ds:schemaRef ds:uri="http://schemas.microsoft.com/office/2006/metadata/properties"/>
    <ds:schemaRef ds:uri="http://schemas.microsoft.com/office/infopath/2007/PartnerControls"/>
    <ds:schemaRef ds:uri="ea2e409c-9512-42cc-94f3-19f2584dd35d"/>
    <ds:schemaRef ds:uri="dfa16129-8cd9-4a41-a0a7-0a76df76ce90"/>
  </ds:schemaRefs>
</ds:datastoreItem>
</file>

<file path=customXml/itemProps2.xml><?xml version="1.0" encoding="utf-8"?>
<ds:datastoreItem xmlns:ds="http://schemas.openxmlformats.org/officeDocument/2006/customXml" ds:itemID="{B615F773-1ACF-4FF8-846D-5C2D691FAC08}"/>
</file>

<file path=customXml/itemProps3.xml><?xml version="1.0" encoding="utf-8"?>
<ds:datastoreItem xmlns:ds="http://schemas.openxmlformats.org/officeDocument/2006/customXml" ds:itemID="{82EFD0C6-68C4-4066-980E-8DDF8B54B7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5</Pages>
  <Words>1015</Words>
  <Characters>5561</Characters>
  <Application>Microsoft Office Word</Application>
  <DocSecurity>0</DocSecurity>
  <Lines>138</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Reentovich, Sylvia (DH/MS)</dc:creator>
  <cp:lastModifiedBy>Charette LCol MA@CTC HQ@Defence365</cp:lastModifiedBy>
  <cp:revision>7</cp:revision>
  <dcterms:created xsi:type="dcterms:W3CDTF">2026-04-07T21:26:00Z</dcterms:created>
  <dcterms:modified xsi:type="dcterms:W3CDTF">2026-05-26T23:10:00Z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0x010100489C5877CEC51942AF3E9228F6463A08</vt:lpwstr>
  </property>
  <property fmtid="{D5CDD505-2E9C-101B-9397-08002B2CF9AE}" pid="3" name="MSIP_Label_3e33c1f9-43dd-4e5b-bd09-632e008e075a_Enabled">
    <vt:lpwstr>true</vt:lpwstr>
  </property>
  <property fmtid="{D5CDD505-2E9C-101B-9397-08002B2CF9AE}" pid="4" name="MSIP_Label_3e33c1f9-43dd-4e5b-bd09-632e008e075a_SetDate">
    <vt:lpwstr>2025-09-30T14:01:27Z</vt:lpwstr>
  </property>
  <property fmtid="{D5CDD505-2E9C-101B-9397-08002B2CF9AE}" pid="5" name="MSIP_Label_3e33c1f9-43dd-4e5b-bd09-632e008e075a_Method">
    <vt:lpwstr>Standard</vt:lpwstr>
  </property>
  <property fmtid="{D5CDD505-2E9C-101B-9397-08002B2CF9AE}" pid="6" name="MSIP_Label_3e33c1f9-43dd-4e5b-bd09-632e008e075a_Name">
    <vt:lpwstr>UNCLASSIFIED INTERNAL</vt:lpwstr>
  </property>
  <property fmtid="{D5CDD505-2E9C-101B-9397-08002B2CF9AE}" pid="7" name="MSIP_Label_3e33c1f9-43dd-4e5b-bd09-632e008e075a_SiteId">
    <vt:lpwstr>325b4494-1587-40d5-bb31-8b660b7f1038</vt:lpwstr>
  </property>
  <property fmtid="{D5CDD505-2E9C-101B-9397-08002B2CF9AE}" pid="8" name="MSIP_Label_3e33c1f9-43dd-4e5b-bd09-632e008e075a_ActionId">
    <vt:lpwstr>6fd83561-94a1-4352-8ed6-203f7fa8b136</vt:lpwstr>
  </property>
  <property fmtid="{D5CDD505-2E9C-101B-9397-08002B2CF9AE}" pid="9" name="MSIP_Label_3e33c1f9-43dd-4e5b-bd09-632e008e075a_ContentBits">
    <vt:lpwstr>0</vt:lpwstr>
  </property>
  <property fmtid="{D5CDD505-2E9C-101B-9397-08002B2CF9AE}" pid="10" name="MSIP_Label_3e33c1f9-43dd-4e5b-bd09-632e008e075a_Tag">
    <vt:lpwstr>10, 3, 0, 1</vt:lpwstr>
  </property>
  <property fmtid="{D5CDD505-2E9C-101B-9397-08002B2CF9AE}" pid="11" name="MediaServiceImageTags">
    <vt:lpwstr/>
  </property>
</Properties>
</file>